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0D05" w14:textId="77777777" w:rsidR="006E6932" w:rsidRDefault="006E6932" w:rsidP="00AA0B6C">
      <w:pPr>
        <w:jc w:val="both"/>
        <w:rPr>
          <w:lang w:val="lt-LT"/>
        </w:rPr>
      </w:pPr>
    </w:p>
    <w:p w14:paraId="29963031" w14:textId="77777777" w:rsidR="00994CF5" w:rsidRDefault="003E4E31" w:rsidP="00AA0B6C">
      <w:pPr>
        <w:jc w:val="both"/>
        <w:rPr>
          <w:lang w:val="lt-LT"/>
        </w:rPr>
      </w:pPr>
      <w:r>
        <w:rPr>
          <w:lang w:val="lt-LT"/>
        </w:rPr>
        <w:tab/>
      </w:r>
      <w:r>
        <w:rPr>
          <w:lang w:val="lt-LT"/>
        </w:rPr>
        <w:tab/>
      </w:r>
      <w:r>
        <w:rPr>
          <w:lang w:val="lt-LT"/>
        </w:rPr>
        <w:tab/>
      </w:r>
      <w:r>
        <w:rPr>
          <w:lang w:val="lt-LT"/>
        </w:rPr>
        <w:tab/>
      </w:r>
      <w:r>
        <w:rPr>
          <w:lang w:val="lt-LT"/>
        </w:rPr>
        <w:tab/>
      </w:r>
      <w:r>
        <w:rPr>
          <w:lang w:val="lt-LT"/>
        </w:rPr>
        <w:tab/>
      </w:r>
      <w:r w:rsidR="006F25B0">
        <w:rPr>
          <w:lang w:val="lt-LT"/>
        </w:rPr>
        <w:tab/>
      </w:r>
    </w:p>
    <w:p w14:paraId="01C38432" w14:textId="77777777" w:rsidR="0060628C" w:rsidRDefault="0060628C" w:rsidP="003E4E31">
      <w:pPr>
        <w:jc w:val="both"/>
        <w:rPr>
          <w:lang w:val="lt-LT"/>
        </w:rPr>
      </w:pPr>
      <w:r>
        <w:rPr>
          <w:lang w:val="lt-LT"/>
        </w:rPr>
        <w:t xml:space="preserve">                                                                                    PATVIRTINTA</w:t>
      </w:r>
    </w:p>
    <w:p w14:paraId="44B33513" w14:textId="77777777" w:rsidR="0060628C" w:rsidRPr="00985F52" w:rsidRDefault="0060628C" w:rsidP="003E4E31">
      <w:pPr>
        <w:jc w:val="both"/>
        <w:rPr>
          <w:lang w:val="lt-LT"/>
        </w:rPr>
      </w:pPr>
      <w:r>
        <w:rPr>
          <w:lang w:val="lt-LT"/>
        </w:rPr>
        <w:t xml:space="preserve">                                                                                    Molėtų rajono savivaldybės kontrolieriaus</w:t>
      </w:r>
    </w:p>
    <w:p w14:paraId="2A07FB9D" w14:textId="77777777" w:rsidR="00A51F69" w:rsidRDefault="0060628C" w:rsidP="003E4E31">
      <w:pPr>
        <w:jc w:val="both"/>
        <w:rPr>
          <w:lang w:val="lt-LT"/>
        </w:rPr>
      </w:pPr>
      <w:r>
        <w:rPr>
          <w:lang w:val="lt-LT"/>
        </w:rPr>
        <w:t xml:space="preserve">                                                                       </w:t>
      </w:r>
      <w:r w:rsidR="00153F57">
        <w:rPr>
          <w:lang w:val="lt-LT"/>
        </w:rPr>
        <w:t xml:space="preserve">             2020 m. </w:t>
      </w:r>
      <w:r w:rsidR="00560F9E">
        <w:rPr>
          <w:lang w:val="lt-LT"/>
        </w:rPr>
        <w:t xml:space="preserve">lapkričio 4 </w:t>
      </w:r>
      <w:r>
        <w:rPr>
          <w:lang w:val="lt-LT"/>
        </w:rPr>
        <w:t xml:space="preserve">d. įsakymu Nr. </w:t>
      </w:r>
      <w:r w:rsidR="00560F9E">
        <w:rPr>
          <w:lang w:val="lt-LT"/>
        </w:rPr>
        <w:t xml:space="preserve">KI - </w:t>
      </w:r>
      <w:r w:rsidR="00545AC9">
        <w:rPr>
          <w:lang w:val="lt-LT"/>
        </w:rPr>
        <w:t>6</w:t>
      </w:r>
    </w:p>
    <w:p w14:paraId="0F4C7B1F" w14:textId="77777777" w:rsidR="00985F52" w:rsidRDefault="00985F52" w:rsidP="003E4E31">
      <w:pPr>
        <w:jc w:val="both"/>
        <w:rPr>
          <w:lang w:val="lt-LT"/>
        </w:rPr>
      </w:pPr>
    </w:p>
    <w:p w14:paraId="041C19E0" w14:textId="77777777" w:rsidR="00F25792" w:rsidRDefault="00F25792" w:rsidP="003E4E31">
      <w:pPr>
        <w:jc w:val="center"/>
        <w:rPr>
          <w:b/>
          <w:lang w:val="lt-LT"/>
        </w:rPr>
      </w:pPr>
    </w:p>
    <w:p w14:paraId="45195009" w14:textId="77777777" w:rsidR="00F25792" w:rsidRDefault="00F25792" w:rsidP="003E4E31">
      <w:pPr>
        <w:jc w:val="center"/>
        <w:rPr>
          <w:b/>
          <w:lang w:val="lt-LT"/>
        </w:rPr>
      </w:pPr>
    </w:p>
    <w:p w14:paraId="772042CE" w14:textId="77777777" w:rsidR="003E4E31" w:rsidRPr="00F25792" w:rsidRDefault="00BF0665" w:rsidP="003475F3">
      <w:pPr>
        <w:jc w:val="both"/>
        <w:rPr>
          <w:b/>
          <w:sz w:val="28"/>
          <w:szCs w:val="28"/>
          <w:lang w:val="lt-LT"/>
        </w:rPr>
      </w:pPr>
      <w:r>
        <w:rPr>
          <w:b/>
          <w:sz w:val="28"/>
          <w:szCs w:val="28"/>
          <w:lang w:val="lt-LT"/>
        </w:rPr>
        <w:t>MOLĖTŲ</w:t>
      </w:r>
      <w:r w:rsidR="003E4E31" w:rsidRPr="00F25792">
        <w:rPr>
          <w:b/>
          <w:sz w:val="28"/>
          <w:szCs w:val="28"/>
          <w:lang w:val="lt-LT"/>
        </w:rPr>
        <w:t xml:space="preserve"> RAJONO SAVIVALDYBĖS KONTROL</w:t>
      </w:r>
      <w:r w:rsidR="00FD6F55" w:rsidRPr="00F25792">
        <w:rPr>
          <w:b/>
          <w:sz w:val="28"/>
          <w:szCs w:val="28"/>
          <w:lang w:val="lt-LT"/>
        </w:rPr>
        <w:t>Ė</w:t>
      </w:r>
      <w:r w:rsidR="003E4E31" w:rsidRPr="00F25792">
        <w:rPr>
          <w:b/>
          <w:sz w:val="28"/>
          <w:szCs w:val="28"/>
          <w:lang w:val="lt-LT"/>
        </w:rPr>
        <w:t xml:space="preserve">S  </w:t>
      </w:r>
      <w:r w:rsidR="00FD6F55" w:rsidRPr="00F25792">
        <w:rPr>
          <w:b/>
          <w:sz w:val="28"/>
          <w:szCs w:val="28"/>
          <w:lang w:val="lt-LT"/>
        </w:rPr>
        <w:t xml:space="preserve">IR AUDITO </w:t>
      </w:r>
      <w:r w:rsidR="003E4E31" w:rsidRPr="00F25792">
        <w:rPr>
          <w:b/>
          <w:sz w:val="28"/>
          <w:szCs w:val="28"/>
          <w:lang w:val="lt-LT"/>
        </w:rPr>
        <w:t>TARNYBOS</w:t>
      </w:r>
    </w:p>
    <w:p w14:paraId="2BAFDB5D" w14:textId="77777777" w:rsidR="00F12970" w:rsidRDefault="005C4000" w:rsidP="003475F3">
      <w:pPr>
        <w:jc w:val="both"/>
        <w:rPr>
          <w:b/>
          <w:sz w:val="28"/>
          <w:szCs w:val="28"/>
          <w:lang w:val="lt-LT"/>
        </w:rPr>
      </w:pPr>
      <w:r>
        <w:rPr>
          <w:b/>
          <w:sz w:val="28"/>
          <w:szCs w:val="28"/>
          <w:lang w:val="lt-LT"/>
        </w:rPr>
        <w:t xml:space="preserve">                                           </w:t>
      </w:r>
      <w:r w:rsidR="003E4E31" w:rsidRPr="00F25792">
        <w:rPr>
          <w:b/>
          <w:sz w:val="28"/>
          <w:szCs w:val="28"/>
          <w:lang w:val="lt-LT"/>
        </w:rPr>
        <w:t>20</w:t>
      </w:r>
      <w:r w:rsidR="00725426">
        <w:rPr>
          <w:b/>
          <w:sz w:val="28"/>
          <w:szCs w:val="28"/>
          <w:lang w:val="lt-LT"/>
        </w:rPr>
        <w:t>21</w:t>
      </w:r>
      <w:r w:rsidR="007867BE" w:rsidRPr="00F25792">
        <w:rPr>
          <w:b/>
          <w:sz w:val="28"/>
          <w:szCs w:val="28"/>
          <w:lang w:val="lt-LT"/>
        </w:rPr>
        <w:t xml:space="preserve"> </w:t>
      </w:r>
      <w:r w:rsidR="003E4E31" w:rsidRPr="00F25792">
        <w:rPr>
          <w:b/>
          <w:sz w:val="28"/>
          <w:szCs w:val="28"/>
          <w:lang w:val="lt-LT"/>
        </w:rPr>
        <w:t xml:space="preserve">METŲ VEIKLOS </w:t>
      </w:r>
      <w:r w:rsidR="00E44261" w:rsidRPr="00F25792">
        <w:rPr>
          <w:b/>
          <w:sz w:val="28"/>
          <w:szCs w:val="28"/>
          <w:lang w:val="lt-LT"/>
        </w:rPr>
        <w:t>PLANAS</w:t>
      </w:r>
    </w:p>
    <w:p w14:paraId="147F4273" w14:textId="77777777" w:rsidR="00AC03CB" w:rsidRDefault="00AC03CB" w:rsidP="003475F3">
      <w:pPr>
        <w:jc w:val="both"/>
        <w:rPr>
          <w:b/>
          <w:sz w:val="28"/>
          <w:szCs w:val="28"/>
          <w:lang w:val="lt-LT"/>
        </w:rPr>
      </w:pPr>
    </w:p>
    <w:p w14:paraId="7124EA13" w14:textId="77777777" w:rsidR="006E6932" w:rsidRDefault="006E6932" w:rsidP="003475F3">
      <w:pPr>
        <w:jc w:val="both"/>
        <w:rPr>
          <w:b/>
          <w:sz w:val="28"/>
          <w:szCs w:val="28"/>
          <w:lang w:val="lt-LT"/>
        </w:rPr>
      </w:pPr>
    </w:p>
    <w:p w14:paraId="3034D2DD" w14:textId="77777777" w:rsidR="003E4E31" w:rsidRPr="001F1BF2" w:rsidRDefault="00EB0FF6" w:rsidP="003475F3">
      <w:pPr>
        <w:jc w:val="both"/>
        <w:rPr>
          <w:b/>
          <w:lang w:val="lt-LT"/>
        </w:rPr>
      </w:pPr>
      <w:r w:rsidRPr="00F25792">
        <w:rPr>
          <w:b/>
          <w:sz w:val="28"/>
          <w:szCs w:val="28"/>
          <w:lang w:val="lt-LT"/>
        </w:rPr>
        <w:t xml:space="preserve"> </w:t>
      </w:r>
      <w:r w:rsidR="00AC03CB">
        <w:rPr>
          <w:b/>
          <w:sz w:val="28"/>
          <w:szCs w:val="28"/>
          <w:lang w:val="lt-LT"/>
        </w:rPr>
        <w:t xml:space="preserve">                                                     </w:t>
      </w:r>
      <w:r w:rsidR="00AC03CB" w:rsidRPr="001F1BF2">
        <w:rPr>
          <w:b/>
          <w:lang w:val="lt-LT"/>
        </w:rPr>
        <w:t>I. BENDROJI DALIS</w:t>
      </w:r>
      <w:r w:rsidR="00A96BC7" w:rsidRPr="001F1BF2">
        <w:rPr>
          <w:b/>
          <w:lang w:val="lt-LT"/>
        </w:rPr>
        <w:t xml:space="preserve"> </w:t>
      </w:r>
    </w:p>
    <w:p w14:paraId="758A3AC7" w14:textId="77777777" w:rsidR="00AC03CB" w:rsidRDefault="00AC03CB" w:rsidP="003475F3">
      <w:pPr>
        <w:jc w:val="both"/>
        <w:rPr>
          <w:b/>
          <w:sz w:val="28"/>
          <w:szCs w:val="28"/>
          <w:lang w:val="lt-LT"/>
        </w:rPr>
      </w:pPr>
    </w:p>
    <w:p w14:paraId="52FDE3F8" w14:textId="77777777" w:rsidR="00425F62" w:rsidRPr="00AC03CB" w:rsidRDefault="00AC03CB" w:rsidP="003475F3">
      <w:pPr>
        <w:jc w:val="both"/>
        <w:rPr>
          <w:lang w:val="lt-LT"/>
        </w:rPr>
      </w:pPr>
      <w:r>
        <w:rPr>
          <w:b/>
          <w:sz w:val="28"/>
          <w:szCs w:val="28"/>
          <w:lang w:val="lt-LT"/>
        </w:rPr>
        <w:t xml:space="preserve">              </w:t>
      </w:r>
      <w:r>
        <w:rPr>
          <w:lang w:val="lt-LT"/>
        </w:rPr>
        <w:t>Molėtų rajono savivaldybės kontrolės ir audito tarnyba (toliau –</w:t>
      </w:r>
      <w:r w:rsidR="00DC13A1">
        <w:rPr>
          <w:lang w:val="lt-LT"/>
        </w:rPr>
        <w:t xml:space="preserve"> Tarnyba) – M</w:t>
      </w:r>
      <w:r>
        <w:rPr>
          <w:lang w:val="lt-LT"/>
        </w:rPr>
        <w:t>olėtų rajono savivaldybės tarybos įsteigtas viešasis juridinis asmuo, įgyvendinantis išorės audito ir kontrolės funkcijas Molėtų rajono savivaldybėje (toliau – Savivald</w:t>
      </w:r>
      <w:r w:rsidR="00AA0B6C">
        <w:rPr>
          <w:lang w:val="lt-LT"/>
        </w:rPr>
        <w:t>ybė),</w:t>
      </w:r>
      <w:r w:rsidR="00901963">
        <w:rPr>
          <w:lang w:val="lt-LT"/>
        </w:rPr>
        <w:t xml:space="preserve"> Savivaldybės administravimo subjektuose</w:t>
      </w:r>
      <w:r w:rsidR="00AA0B6C">
        <w:rPr>
          <w:lang w:val="lt-LT"/>
        </w:rPr>
        <w:t xml:space="preserve"> ir</w:t>
      </w:r>
      <w:r>
        <w:rPr>
          <w:lang w:val="lt-LT"/>
        </w:rPr>
        <w:t xml:space="preserve"> atskaitingas Savivaldybės tarybai. </w:t>
      </w:r>
    </w:p>
    <w:p w14:paraId="711F8EB6" w14:textId="77777777" w:rsidR="00490F3A" w:rsidRDefault="009D36EF" w:rsidP="003475F3">
      <w:pPr>
        <w:tabs>
          <w:tab w:val="left" w:pos="1380"/>
        </w:tabs>
        <w:jc w:val="both"/>
        <w:rPr>
          <w:lang w:val="lt-LT"/>
        </w:rPr>
      </w:pPr>
      <w:r>
        <w:rPr>
          <w:b/>
          <w:sz w:val="28"/>
          <w:szCs w:val="28"/>
          <w:lang w:val="lt-LT"/>
        </w:rPr>
        <w:t xml:space="preserve">              </w:t>
      </w:r>
      <w:r w:rsidR="00425F62" w:rsidRPr="00425F62">
        <w:rPr>
          <w:lang w:val="lt-LT"/>
        </w:rPr>
        <w:t>Molėtų rajono savivaldybės kontrolės ir audito tarnybos</w:t>
      </w:r>
      <w:r w:rsidR="00B57A0D">
        <w:rPr>
          <w:lang w:val="lt-LT"/>
        </w:rPr>
        <w:t xml:space="preserve">  2021</w:t>
      </w:r>
      <w:r w:rsidR="00425F62" w:rsidRPr="00425F62">
        <w:rPr>
          <w:lang w:val="lt-LT"/>
        </w:rPr>
        <w:t xml:space="preserve"> metų veiklos planas parengtas</w:t>
      </w:r>
      <w:r w:rsidR="00425F62">
        <w:rPr>
          <w:lang w:val="lt-LT"/>
        </w:rPr>
        <w:t xml:space="preserve"> vadovaujantis Lietuvos Respub</w:t>
      </w:r>
      <w:r w:rsidR="00AC03CB">
        <w:rPr>
          <w:lang w:val="lt-LT"/>
        </w:rPr>
        <w:t xml:space="preserve">likos Vietos savivaldos įstatymo reikalavimais, atsižvelgiant </w:t>
      </w:r>
      <w:r w:rsidR="002542E0">
        <w:rPr>
          <w:lang w:val="lt-LT"/>
        </w:rPr>
        <w:t xml:space="preserve"> į Tarnyboms nustatytą pagrindinį veiklos tikslą – prižiūrėti, ar teisėtai, efektyviai, ekonomiškai ir rezultatyviai valdomas ir naudojamas savivaldybės turtas bei patikėjimo teise valdomas valstybės turtas, kaip vykdomas savivaldybės biudžetas ir naudojami kiti piniginiai ištekliai.</w:t>
      </w:r>
      <w:r w:rsidR="007D2A75">
        <w:rPr>
          <w:lang w:val="lt-LT"/>
        </w:rPr>
        <w:t xml:space="preserve"> Savivaldybės kontrolierius organizuoja plano vykdymą ir yra už tai atsakingas.</w:t>
      </w:r>
    </w:p>
    <w:p w14:paraId="62B2D25A" w14:textId="77777777" w:rsidR="00811F2B" w:rsidRDefault="00811F2B" w:rsidP="003475F3">
      <w:pPr>
        <w:tabs>
          <w:tab w:val="left" w:pos="1380"/>
        </w:tabs>
        <w:jc w:val="both"/>
        <w:rPr>
          <w:lang w:val="lt-LT"/>
        </w:rPr>
      </w:pPr>
      <w:r>
        <w:rPr>
          <w:lang w:val="lt-LT"/>
        </w:rPr>
        <w:t xml:space="preserve">                Įgyvendindama Lietuvos Respublikos vietos savivaldos įstatyme nustatytas funkcijas ir suteiktus įgaliojimus, Tarnyba atlieka finansinius (teisėtumo) ir veiklos auditus S</w:t>
      </w:r>
      <w:r w:rsidR="00126D75">
        <w:rPr>
          <w:lang w:val="lt-LT"/>
        </w:rPr>
        <w:t>avivaldybės adminis</w:t>
      </w:r>
      <w:r>
        <w:rPr>
          <w:lang w:val="lt-LT"/>
        </w:rPr>
        <w:t>t</w:t>
      </w:r>
      <w:r w:rsidR="00126D75">
        <w:rPr>
          <w:lang w:val="lt-LT"/>
        </w:rPr>
        <w:t>r</w:t>
      </w:r>
      <w:r>
        <w:rPr>
          <w:lang w:val="lt-LT"/>
        </w:rPr>
        <w:t>acijoje, Savivaldybės administravimo subjektuose bei Savivaldybės valdomose įmonėse.</w:t>
      </w:r>
      <w:r w:rsidR="00B57A0D">
        <w:rPr>
          <w:lang w:val="lt-LT"/>
        </w:rPr>
        <w:t xml:space="preserve"> Atliekant finansinius (teisėtumo) auditus, vertinama audituojamo subjekto finansinių ir biudžeto vykdymo ataskaitų rinkinių, metinių konsoliduotųjų ataskaitų rinkinių ir kitų ataskaitų duomenys, taip pat Savivaldybės lėšų ir turto valdymo, naudojimo, disponavimo jais teisėtumas, efektyvumas, ekonomiškumas ir pareiškiama nepriklausoma nuomonė. Veiklos auditų metu vertinama įstaigų veikla ekonomiškumo, efektyvumo ir rezultatyvumo pažiūriu, siekiama atskleisti veiklos problemas ir trūkumus. </w:t>
      </w:r>
      <w:r w:rsidR="00297597">
        <w:rPr>
          <w:lang w:val="lt-LT"/>
        </w:rPr>
        <w:t>Tarnyba savo veikloje vadovaujasi Lietuvos Respublikos įstatymais, Valstybinio audito reikalavimais, Valstybės kontrolės parengtomis metodikomis, Tarptautiniais audito standartais, kitais teisės aktais ir Tarnybos nuostatais.</w:t>
      </w:r>
    </w:p>
    <w:p w14:paraId="013CB8D1" w14:textId="77777777" w:rsidR="007D2A75" w:rsidRDefault="002B5FE7" w:rsidP="00994CB8">
      <w:pPr>
        <w:tabs>
          <w:tab w:val="left" w:pos="993"/>
          <w:tab w:val="left" w:pos="1380"/>
        </w:tabs>
        <w:jc w:val="both"/>
        <w:rPr>
          <w:lang w:val="lt-LT"/>
        </w:rPr>
      </w:pPr>
      <w:r>
        <w:rPr>
          <w:lang w:val="lt-LT"/>
        </w:rPr>
        <w:t xml:space="preserve">                Tarnybos 2021</w:t>
      </w:r>
      <w:r w:rsidR="00994CB8">
        <w:rPr>
          <w:lang w:val="lt-LT"/>
        </w:rPr>
        <w:t xml:space="preserve"> metų veiklos planas yra Tarnybos veiklos planavimo dokumentas, kuriame pateikiami planuojami atlikti auditai, jų atlikimo terminai , siekiant surinkti pakankamą informaciją pagrįsti auditoriaus nuomonę privalomose teikti išvadose ir audito ataskaitose.</w:t>
      </w:r>
    </w:p>
    <w:p w14:paraId="118ACF8B" w14:textId="77777777" w:rsidR="004E38F5" w:rsidRDefault="004E38F5" w:rsidP="00994CB8">
      <w:pPr>
        <w:tabs>
          <w:tab w:val="left" w:pos="993"/>
          <w:tab w:val="left" w:pos="1380"/>
        </w:tabs>
        <w:jc w:val="both"/>
        <w:rPr>
          <w:lang w:val="lt-LT"/>
        </w:rPr>
      </w:pPr>
      <w:r>
        <w:rPr>
          <w:lang w:val="lt-LT"/>
        </w:rPr>
        <w:t xml:space="preserve">                 Planavimo prioritetais laikomi Lietuvos Respublikos įstatymuose nustatyti šie kasmetiniai įsipareigojimai:</w:t>
      </w:r>
    </w:p>
    <w:p w14:paraId="1548C205" w14:textId="77777777" w:rsidR="004E38F5" w:rsidRDefault="004E38F5" w:rsidP="004E38F5">
      <w:pPr>
        <w:tabs>
          <w:tab w:val="left" w:pos="993"/>
          <w:tab w:val="left" w:pos="1380"/>
        </w:tabs>
        <w:jc w:val="both"/>
        <w:rPr>
          <w:lang w:val="lt-LT"/>
        </w:rPr>
      </w:pPr>
      <w:r>
        <w:rPr>
          <w:lang w:val="lt-LT"/>
        </w:rPr>
        <w:t xml:space="preserve">                 -kiekvienais metais rengti ir teikti išvadas dėl savivaldybės konsoliduotųjų ataskaitų rinkinio – savivaldybės </w:t>
      </w:r>
      <w:r w:rsidR="00767BD4">
        <w:rPr>
          <w:lang w:val="lt-LT"/>
        </w:rPr>
        <w:t>biudžetinių įstaigų, savivaldybės išteklių fondų ir kitų savivaldybės viešojo sektoriaus subjektų (VSS) finansinių ataskaitų rinkinio, parengto kaip vieno viešojo sektoriaus subjekto f</w:t>
      </w:r>
      <w:r w:rsidR="00A23862">
        <w:rPr>
          <w:lang w:val="lt-LT"/>
        </w:rPr>
        <w:t xml:space="preserve">inansinių ataskaitų rinkinio, </w:t>
      </w:r>
      <w:r w:rsidR="00767BD4">
        <w:rPr>
          <w:lang w:val="lt-LT"/>
        </w:rPr>
        <w:t xml:space="preserve"> savivaldybės biudžeto vykdymo ataskaitų rinkinio, kuriame pateikiami savivaldybės biudžeto vykdymo duomenys</w:t>
      </w:r>
      <w:r w:rsidR="00A23862">
        <w:rPr>
          <w:lang w:val="lt-LT"/>
        </w:rPr>
        <w:t>, ir turto naudojimo</w:t>
      </w:r>
      <w:r w:rsidR="00767BD4">
        <w:rPr>
          <w:lang w:val="lt-LT"/>
        </w:rPr>
        <w:t xml:space="preserve"> (Lietuvos Respublikos vietos savivaldos įstatymo 27 str. 1 d. 2 p., 9 d. 10 p.; Lietuvos Respublikos viešojo sektoriaus atska</w:t>
      </w:r>
      <w:r w:rsidR="00835C8C">
        <w:rPr>
          <w:lang w:val="lt-LT"/>
        </w:rPr>
        <w:t>itomybės įstatymo 32 str. 1 d.).</w:t>
      </w:r>
    </w:p>
    <w:p w14:paraId="2347F37A" w14:textId="77777777" w:rsidR="00835C8C" w:rsidRDefault="00835C8C" w:rsidP="004E38F5">
      <w:pPr>
        <w:tabs>
          <w:tab w:val="left" w:pos="993"/>
          <w:tab w:val="left" w:pos="1380"/>
        </w:tabs>
        <w:jc w:val="both"/>
        <w:rPr>
          <w:lang w:val="lt-LT"/>
        </w:rPr>
      </w:pPr>
      <w:r>
        <w:rPr>
          <w:lang w:val="lt-LT"/>
        </w:rPr>
        <w:lastRenderedPageBreak/>
        <w:t xml:space="preserve">                 Preliminarus pri</w:t>
      </w:r>
      <w:r w:rsidR="00225831">
        <w:rPr>
          <w:lang w:val="lt-LT"/>
        </w:rPr>
        <w:t>oritetinių audituotinų sričių ma</w:t>
      </w:r>
      <w:r>
        <w:rPr>
          <w:lang w:val="lt-LT"/>
        </w:rPr>
        <w:t>stas:</w:t>
      </w:r>
    </w:p>
    <w:p w14:paraId="1A544D40" w14:textId="77777777" w:rsidR="00225831" w:rsidRDefault="00225831" w:rsidP="004E38F5">
      <w:pPr>
        <w:tabs>
          <w:tab w:val="left" w:pos="993"/>
          <w:tab w:val="left" w:pos="1380"/>
        </w:tabs>
        <w:jc w:val="both"/>
        <w:rPr>
          <w:lang w:val="lt-LT"/>
        </w:rPr>
      </w:pPr>
      <w:r>
        <w:rPr>
          <w:lang w:val="lt-LT"/>
        </w:rPr>
        <w:t xml:space="preserve">                 -Molėtų rajono savivaldybės 2020 metais patvirtintas biudžetas </w:t>
      </w:r>
      <w:r w:rsidR="003230EE">
        <w:rPr>
          <w:lang w:val="lt-LT"/>
        </w:rPr>
        <w:t>–</w:t>
      </w:r>
      <w:r>
        <w:rPr>
          <w:lang w:val="lt-LT"/>
        </w:rPr>
        <w:t xml:space="preserve"> </w:t>
      </w:r>
      <w:r w:rsidR="003230EE">
        <w:rPr>
          <w:lang w:val="lt-LT"/>
        </w:rPr>
        <w:t>22501,5 tūkst. Eur pajamų; 818 tūkst. Eur 2019 m. nepanaudotų biudžeto lėšų, kuriomis koreguojamos 2020 m. pajamos; 550 tūkst Eur paskolų lėšų.</w:t>
      </w:r>
    </w:p>
    <w:p w14:paraId="2F245BBE" w14:textId="77777777" w:rsidR="003230EE" w:rsidRDefault="003230EE" w:rsidP="004E38F5">
      <w:pPr>
        <w:tabs>
          <w:tab w:val="left" w:pos="993"/>
          <w:tab w:val="left" w:pos="1380"/>
        </w:tabs>
        <w:jc w:val="both"/>
        <w:rPr>
          <w:lang w:val="lt-LT"/>
        </w:rPr>
      </w:pPr>
      <w:r>
        <w:rPr>
          <w:lang w:val="lt-LT"/>
        </w:rPr>
        <w:t xml:space="preserve">                 -Asignavimai programoms finansuoti </w:t>
      </w:r>
      <w:r w:rsidR="00133184">
        <w:rPr>
          <w:lang w:val="lt-LT"/>
        </w:rPr>
        <w:t>– 23870,0 tūkst. E</w:t>
      </w:r>
      <w:r w:rsidR="00C74C89">
        <w:rPr>
          <w:lang w:val="lt-LT"/>
        </w:rPr>
        <w:t>ur.</w:t>
      </w:r>
    </w:p>
    <w:p w14:paraId="20E04ECC" w14:textId="77777777" w:rsidR="00133184" w:rsidRDefault="00133184" w:rsidP="004E38F5">
      <w:pPr>
        <w:tabs>
          <w:tab w:val="left" w:pos="993"/>
          <w:tab w:val="left" w:pos="1380"/>
        </w:tabs>
        <w:jc w:val="both"/>
        <w:rPr>
          <w:lang w:val="lt-LT"/>
        </w:rPr>
      </w:pPr>
      <w:r>
        <w:rPr>
          <w:lang w:val="lt-LT"/>
        </w:rPr>
        <w:t xml:space="preserve">                 -Molėtų rajono saviva</w:t>
      </w:r>
      <w:r w:rsidR="00C74C89">
        <w:rPr>
          <w:lang w:val="lt-LT"/>
        </w:rPr>
        <w:t>ldybė 2020 m. vykdė 8 programas.</w:t>
      </w:r>
    </w:p>
    <w:p w14:paraId="583B9DDF" w14:textId="77777777" w:rsidR="00133184" w:rsidRDefault="00133184" w:rsidP="004E38F5">
      <w:pPr>
        <w:tabs>
          <w:tab w:val="left" w:pos="993"/>
          <w:tab w:val="left" w:pos="1380"/>
        </w:tabs>
        <w:jc w:val="both"/>
        <w:rPr>
          <w:lang w:val="lt-LT"/>
        </w:rPr>
      </w:pPr>
      <w:r>
        <w:rPr>
          <w:lang w:val="lt-LT"/>
        </w:rPr>
        <w:t xml:space="preserve">                 -Molėtų rajono savivaldybės 2020 m. biudžeto asignavimai paskirstyti </w:t>
      </w:r>
      <w:r w:rsidR="009A53B6">
        <w:rPr>
          <w:lang w:val="lt-LT"/>
        </w:rPr>
        <w:t>2</w:t>
      </w:r>
      <w:r w:rsidR="009C31B5">
        <w:rPr>
          <w:lang w:val="lt-LT"/>
        </w:rPr>
        <w:t>5</w:t>
      </w:r>
      <w:r w:rsidR="00C74C89">
        <w:rPr>
          <w:lang w:val="lt-LT"/>
        </w:rPr>
        <w:t xml:space="preserve"> asignavimų valdytojams (įskaitant Savivaldybės iždą).</w:t>
      </w:r>
    </w:p>
    <w:p w14:paraId="02244739" w14:textId="77777777" w:rsidR="00C74C89" w:rsidRDefault="00C74C89" w:rsidP="004E38F5">
      <w:pPr>
        <w:tabs>
          <w:tab w:val="left" w:pos="993"/>
          <w:tab w:val="left" w:pos="1380"/>
        </w:tabs>
        <w:jc w:val="both"/>
        <w:rPr>
          <w:lang w:val="lt-LT"/>
        </w:rPr>
      </w:pPr>
      <w:r>
        <w:rPr>
          <w:lang w:val="lt-LT"/>
        </w:rPr>
        <w:t xml:space="preserve">                 </w:t>
      </w:r>
      <w:r w:rsidR="00C74C38">
        <w:rPr>
          <w:lang w:val="lt-LT"/>
        </w:rPr>
        <w:t xml:space="preserve"> -Molėtų rajono savivaldybės 2019 metais į konsoliduotųjų ataskaitų rinkinį (KFAR) buvo įtraukti</w:t>
      </w:r>
      <w:r w:rsidR="00156593">
        <w:rPr>
          <w:lang w:val="lt-LT"/>
        </w:rPr>
        <w:t xml:space="preserve"> 29</w:t>
      </w:r>
      <w:r w:rsidR="009C31B5">
        <w:rPr>
          <w:lang w:val="lt-LT"/>
        </w:rPr>
        <w:t xml:space="preserve"> VSS duomenys.</w:t>
      </w:r>
    </w:p>
    <w:p w14:paraId="44CD115A" w14:textId="77777777" w:rsidR="009C31B5" w:rsidRDefault="009C31B5" w:rsidP="004E38F5">
      <w:pPr>
        <w:tabs>
          <w:tab w:val="left" w:pos="993"/>
          <w:tab w:val="left" w:pos="1380"/>
        </w:tabs>
        <w:jc w:val="both"/>
        <w:rPr>
          <w:lang w:val="lt-LT"/>
        </w:rPr>
      </w:pPr>
      <w:r>
        <w:rPr>
          <w:lang w:val="lt-LT"/>
        </w:rPr>
        <w:t xml:space="preserve">                  -Savivaldybei nuosavybės teise priklausančio turto valdymo, naudojimo ir disponavimo juo 2019 m. ataskaitas rengė 27 VSS.</w:t>
      </w:r>
    </w:p>
    <w:p w14:paraId="0A1F73A8" w14:textId="77777777" w:rsidR="002E49D4" w:rsidRDefault="002E49D4" w:rsidP="004E38F5">
      <w:pPr>
        <w:tabs>
          <w:tab w:val="left" w:pos="993"/>
          <w:tab w:val="left" w:pos="1380"/>
        </w:tabs>
        <w:jc w:val="both"/>
        <w:rPr>
          <w:lang w:val="lt-LT"/>
        </w:rPr>
      </w:pPr>
      <w:r>
        <w:rPr>
          <w:lang w:val="lt-LT"/>
        </w:rPr>
        <w:t xml:space="preserve">                  -</w:t>
      </w:r>
      <w:r w:rsidR="00EB5A3D">
        <w:rPr>
          <w:lang w:val="lt-LT"/>
        </w:rPr>
        <w:t>Molėtų rajono savivaldybei nuosavybės teise priklausančio nefinansinio turto, kurį Savivaldybės biudžetinės įstaigos patikėjimo teise valdo, naudoja ir disponuoja juo, 2019-12-31 balansinė vertė – 49171,8 tūkst. Eur; ilgalaikis materialusis turtas – (balansinė vertė) 48369,9 tūkst. Eur; ilgalaikis nematerialusis turtas – 227,0</w:t>
      </w:r>
      <w:r w:rsidR="004F5A30">
        <w:rPr>
          <w:lang w:val="lt-LT"/>
        </w:rPr>
        <w:t xml:space="preserve"> tūkst. Eur; atsargos – 568,8 tūkst. Eur.(Savivaldybės nuosavybės teise priklausančio turto valdymo, naudojimo ir disponavimo juo 2019 m. ataskaita).</w:t>
      </w:r>
    </w:p>
    <w:p w14:paraId="73A4A2DC" w14:textId="77777777" w:rsidR="006C6945" w:rsidRDefault="006C6945" w:rsidP="004E38F5">
      <w:pPr>
        <w:tabs>
          <w:tab w:val="left" w:pos="993"/>
          <w:tab w:val="left" w:pos="1380"/>
        </w:tabs>
        <w:jc w:val="both"/>
        <w:rPr>
          <w:lang w:val="lt-LT"/>
        </w:rPr>
      </w:pPr>
      <w:r>
        <w:rPr>
          <w:lang w:val="lt-LT"/>
        </w:rPr>
        <w:t xml:space="preserve">                   -Molėtų rajono savivaldybės 2019-12-31 ilgalaikis turtas sudarė 56908,15 tūkst. Eur; trumpalaikis turtas – 3438,01 tūkst. Eur (Savivaldybės KFAR 2019-12-31).</w:t>
      </w:r>
    </w:p>
    <w:p w14:paraId="0E08BFEC" w14:textId="77777777" w:rsidR="00767BD4" w:rsidRDefault="00767BD4" w:rsidP="004E38F5">
      <w:pPr>
        <w:tabs>
          <w:tab w:val="left" w:pos="993"/>
          <w:tab w:val="left" w:pos="1380"/>
        </w:tabs>
        <w:jc w:val="both"/>
        <w:rPr>
          <w:lang w:val="lt-LT"/>
        </w:rPr>
      </w:pPr>
      <w:r>
        <w:rPr>
          <w:lang w:val="lt-LT"/>
        </w:rPr>
        <w:t xml:space="preserve">                </w:t>
      </w:r>
    </w:p>
    <w:p w14:paraId="00B766BA" w14:textId="77777777" w:rsidR="00F8647A" w:rsidRDefault="00ED72B4" w:rsidP="00994CB8">
      <w:pPr>
        <w:tabs>
          <w:tab w:val="left" w:pos="993"/>
          <w:tab w:val="left" w:pos="1380"/>
        </w:tabs>
        <w:jc w:val="both"/>
        <w:rPr>
          <w:lang w:val="lt-LT"/>
        </w:rPr>
      </w:pPr>
      <w:r>
        <w:rPr>
          <w:lang w:val="lt-LT"/>
        </w:rPr>
        <w:t xml:space="preserve">                </w:t>
      </w:r>
      <w:r w:rsidR="0044605A">
        <w:rPr>
          <w:lang w:val="lt-LT"/>
        </w:rPr>
        <w:t xml:space="preserve">   </w:t>
      </w:r>
      <w:r w:rsidR="00F8647A">
        <w:rPr>
          <w:lang w:val="lt-LT"/>
        </w:rPr>
        <w:t>Tarnybos veiklos plane numatytų Savivaldybės konsoliduotųjų ataskaitų rinkinio, Savivaldybės biudžeto ir turto naudojimo finansinio (teisėtumo) auditų ciklai:</w:t>
      </w:r>
    </w:p>
    <w:p w14:paraId="16ECA492" w14:textId="77777777" w:rsidR="00F8647A" w:rsidRDefault="0044605A" w:rsidP="0044605A">
      <w:pPr>
        <w:tabs>
          <w:tab w:val="left" w:pos="993"/>
          <w:tab w:val="left" w:pos="1380"/>
        </w:tabs>
        <w:jc w:val="both"/>
        <w:rPr>
          <w:lang w:val="lt-LT"/>
        </w:rPr>
      </w:pPr>
      <w:r>
        <w:rPr>
          <w:lang w:val="lt-LT"/>
        </w:rPr>
        <w:t xml:space="preserve">                   -</w:t>
      </w:r>
      <w:r w:rsidR="00982D39">
        <w:rPr>
          <w:lang w:val="lt-LT"/>
        </w:rPr>
        <w:t>Prasidėjęs 2020 m. ir baigsis 2021 m., kurio metu vertinama 2020</w:t>
      </w:r>
      <w:r w:rsidR="00F8647A">
        <w:rPr>
          <w:lang w:val="lt-LT"/>
        </w:rPr>
        <w:t xml:space="preserve"> m. ataskaitinį laikotarpį;</w:t>
      </w:r>
    </w:p>
    <w:p w14:paraId="0F7234F5" w14:textId="77777777" w:rsidR="00F8647A" w:rsidRDefault="00982D39" w:rsidP="00982D39">
      <w:pPr>
        <w:tabs>
          <w:tab w:val="left" w:pos="993"/>
          <w:tab w:val="left" w:pos="1380"/>
        </w:tabs>
        <w:jc w:val="both"/>
        <w:rPr>
          <w:lang w:val="lt-LT"/>
        </w:rPr>
      </w:pPr>
      <w:r>
        <w:rPr>
          <w:lang w:val="lt-LT"/>
        </w:rPr>
        <w:t xml:space="preserve">                   -Prasidės 2021 m. ir baigsis 2022</w:t>
      </w:r>
      <w:r w:rsidR="00F8647A">
        <w:rPr>
          <w:lang w:val="lt-LT"/>
        </w:rPr>
        <w:t xml:space="preserve"> m.</w:t>
      </w:r>
      <w:r>
        <w:rPr>
          <w:lang w:val="lt-LT"/>
        </w:rPr>
        <w:t>, kurio metu bus vertinamas 2021</w:t>
      </w:r>
      <w:r w:rsidR="00F8647A">
        <w:rPr>
          <w:lang w:val="lt-LT"/>
        </w:rPr>
        <w:t xml:space="preserve"> m. ataskaitinis laikotarpis. </w:t>
      </w:r>
    </w:p>
    <w:p w14:paraId="2B6657A9" w14:textId="77777777" w:rsidR="00D35F46" w:rsidRDefault="00A54244" w:rsidP="003475F3">
      <w:pPr>
        <w:tabs>
          <w:tab w:val="left" w:pos="1380"/>
        </w:tabs>
        <w:jc w:val="both"/>
        <w:rPr>
          <w:lang w:val="lt-LT"/>
        </w:rPr>
      </w:pPr>
      <w:r>
        <w:rPr>
          <w:lang w:val="lt-LT"/>
        </w:rPr>
        <w:t xml:space="preserve">                  Veiklos auditų metu  vertinama audituojamo subjekto viešojo ir vidaus administravimo veikla ekonomiškumo, efektyvumo ir</w:t>
      </w:r>
      <w:r w:rsidR="00137D52">
        <w:rPr>
          <w:lang w:val="lt-LT"/>
        </w:rPr>
        <w:t>/ar</w:t>
      </w:r>
      <w:r>
        <w:rPr>
          <w:lang w:val="lt-LT"/>
        </w:rPr>
        <w:t xml:space="preserve"> rezultatyvumo pažiūriu, siekiama atskleisti veiklos tobulinimo galimybes. Tokių auditų metu gali būti vertinama vienos ar kelių įstaigų</w:t>
      </w:r>
      <w:r w:rsidR="009D36EF">
        <w:rPr>
          <w:lang w:val="lt-LT"/>
        </w:rPr>
        <w:t xml:space="preserve"> </w:t>
      </w:r>
      <w:r>
        <w:rPr>
          <w:lang w:val="lt-LT"/>
        </w:rPr>
        <w:t>veikla, tam tikros įstaigos (-ų) veiklos dalys ar vykdomos programos. Šie auditai leidžia nustatyti ir esamas, ir tikėtinas problemas, todėl tai labai svarbi prevencijos priemonė.</w:t>
      </w:r>
      <w:r w:rsidR="009D36EF">
        <w:rPr>
          <w:lang w:val="lt-LT"/>
        </w:rPr>
        <w:t xml:space="preserve"> </w:t>
      </w:r>
    </w:p>
    <w:p w14:paraId="103DB684" w14:textId="77777777" w:rsidR="008418AD" w:rsidRDefault="00D35F46" w:rsidP="003475F3">
      <w:pPr>
        <w:tabs>
          <w:tab w:val="left" w:pos="1380"/>
        </w:tabs>
        <w:jc w:val="both"/>
        <w:rPr>
          <w:lang w:val="lt-LT"/>
        </w:rPr>
      </w:pPr>
      <w:r>
        <w:rPr>
          <w:lang w:val="lt-LT"/>
        </w:rPr>
        <w:t xml:space="preserve">                  Tarnybos veiklos prioritetai ir planavimo procedūros yra nustatytos Kontrolieriaus veiklos plano rengimo tvarkos apraše, patvirtintame Savivaldybės  kontrolieriaus 2016 m. spalio 20 d. įsakymu Nr. KĮ-5 „Dėl</w:t>
      </w:r>
      <w:r w:rsidR="009D36EF">
        <w:rPr>
          <w:lang w:val="lt-LT"/>
        </w:rPr>
        <w:t xml:space="preserve"> </w:t>
      </w:r>
      <w:r w:rsidR="008418AD">
        <w:rPr>
          <w:lang w:val="lt-LT"/>
        </w:rPr>
        <w:t>Molėtų rajono savivaldybės Kontrolieriaus veiklos plano rengimo tvarkos aprašo patvirtinimo“.</w:t>
      </w:r>
    </w:p>
    <w:p w14:paraId="2A8FA60E" w14:textId="77777777" w:rsidR="00A02A7B" w:rsidRDefault="008418AD" w:rsidP="003475F3">
      <w:pPr>
        <w:tabs>
          <w:tab w:val="left" w:pos="1134"/>
        </w:tabs>
        <w:jc w:val="both"/>
        <w:rPr>
          <w:lang w:val="lt-LT"/>
        </w:rPr>
      </w:pPr>
      <w:r>
        <w:rPr>
          <w:lang w:val="lt-LT"/>
        </w:rPr>
        <w:t xml:space="preserve">                   </w:t>
      </w:r>
      <w:r w:rsidR="00A02A7B">
        <w:rPr>
          <w:lang w:val="lt-LT"/>
        </w:rPr>
        <w:t xml:space="preserve"> Tarnybos veikla vykdoma planingai, tačiau, atsiradus poreikiui, veiklos planas gali būti koreguojama</w:t>
      </w:r>
      <w:r w:rsidR="004D293F">
        <w:rPr>
          <w:lang w:val="lt-LT"/>
        </w:rPr>
        <w:t>s.</w:t>
      </w:r>
    </w:p>
    <w:p w14:paraId="63E23CD7" w14:textId="77777777" w:rsidR="00BD1546" w:rsidRDefault="00BD1546" w:rsidP="003475F3">
      <w:pPr>
        <w:tabs>
          <w:tab w:val="left" w:pos="1134"/>
        </w:tabs>
        <w:jc w:val="both"/>
        <w:rPr>
          <w:lang w:val="lt-LT"/>
        </w:rPr>
      </w:pPr>
      <w:r>
        <w:rPr>
          <w:lang w:val="lt-LT"/>
        </w:rPr>
        <w:t xml:space="preserve">                    Veiklos planas s</w:t>
      </w:r>
      <w:r w:rsidR="005901B6">
        <w:rPr>
          <w:lang w:val="lt-LT"/>
        </w:rPr>
        <w:t>udarytas nesant patvirtinto 2021</w:t>
      </w:r>
      <w:r>
        <w:rPr>
          <w:lang w:val="lt-LT"/>
        </w:rPr>
        <w:t xml:space="preserve"> metų biudžeto. Audito strategija bus rengiama Savivaldybės tarybai patvirtinus biudžetą. Atsižvelgiant į paskirtus asignavimus, audituotini subjektai bus parin</w:t>
      </w:r>
      <w:r w:rsidR="005901B6">
        <w:rPr>
          <w:lang w:val="lt-LT"/>
        </w:rPr>
        <w:t>kti atliekant atranką pagal 2021</w:t>
      </w:r>
      <w:r>
        <w:rPr>
          <w:lang w:val="lt-LT"/>
        </w:rPr>
        <w:t xml:space="preserve"> metais skirtų biudžeto asignavimų dydį ir nustatytas rizikas.</w:t>
      </w:r>
      <w:r w:rsidR="00D00134">
        <w:rPr>
          <w:lang w:val="lt-LT"/>
        </w:rPr>
        <w:t xml:space="preserve"> </w:t>
      </w:r>
    </w:p>
    <w:p w14:paraId="7944ECD1" w14:textId="77777777" w:rsidR="00D00134" w:rsidRDefault="00D00134" w:rsidP="003475F3">
      <w:pPr>
        <w:tabs>
          <w:tab w:val="left" w:pos="1134"/>
        </w:tabs>
        <w:jc w:val="both"/>
        <w:rPr>
          <w:lang w:val="lt-LT"/>
        </w:rPr>
      </w:pPr>
      <w:r>
        <w:rPr>
          <w:lang w:val="lt-LT"/>
        </w:rPr>
        <w:t xml:space="preserve">                     Molėtų rajono savivaldybės kontrolės ir audito tarnybos 2021 m. planinis darbo dienų skaičius </w:t>
      </w:r>
      <w:r w:rsidR="00546417">
        <w:rPr>
          <w:lang w:val="lt-LT"/>
        </w:rPr>
        <w:t>–</w:t>
      </w:r>
      <w:r>
        <w:rPr>
          <w:lang w:val="lt-LT"/>
        </w:rPr>
        <w:t xml:space="preserve"> </w:t>
      </w:r>
      <w:r w:rsidR="00546417">
        <w:rPr>
          <w:lang w:val="lt-LT"/>
        </w:rPr>
        <w:t>253 darbo dienos, iš kurių apie 70</w:t>
      </w:r>
      <w:r>
        <w:rPr>
          <w:lang w:val="lt-LT"/>
        </w:rPr>
        <w:t xml:space="preserve"> proc. laiko planuojama skirti auditams atlikti, išvadoms</w:t>
      </w:r>
      <w:r w:rsidR="00D36E88">
        <w:rPr>
          <w:lang w:val="lt-LT"/>
        </w:rPr>
        <w:t xml:space="preserve"> parengti, kontrolės funkcijoms</w:t>
      </w:r>
      <w:r>
        <w:rPr>
          <w:lang w:val="lt-LT"/>
        </w:rPr>
        <w:t>.</w:t>
      </w:r>
    </w:p>
    <w:p w14:paraId="643DF4E0" w14:textId="77777777" w:rsidR="00770875" w:rsidRDefault="00770875" w:rsidP="003475F3">
      <w:pPr>
        <w:tabs>
          <w:tab w:val="left" w:pos="1134"/>
        </w:tabs>
        <w:jc w:val="both"/>
        <w:rPr>
          <w:lang w:val="lt-LT"/>
        </w:rPr>
      </w:pPr>
    </w:p>
    <w:p w14:paraId="37E82565" w14:textId="77777777" w:rsidR="00770875" w:rsidRDefault="00770875" w:rsidP="003475F3">
      <w:pPr>
        <w:tabs>
          <w:tab w:val="left" w:pos="1134"/>
        </w:tabs>
        <w:jc w:val="both"/>
        <w:rPr>
          <w:lang w:val="lt-LT"/>
        </w:rPr>
      </w:pPr>
    </w:p>
    <w:p w14:paraId="5FEF5C5F" w14:textId="77777777" w:rsidR="002A3203" w:rsidRDefault="002A3203" w:rsidP="003475F3">
      <w:pPr>
        <w:tabs>
          <w:tab w:val="left" w:pos="1134"/>
        </w:tabs>
        <w:jc w:val="both"/>
        <w:rPr>
          <w:lang w:val="lt-LT"/>
        </w:rPr>
      </w:pPr>
    </w:p>
    <w:p w14:paraId="7CB789B1" w14:textId="77777777" w:rsidR="002A3203" w:rsidRDefault="002A3203" w:rsidP="003475F3">
      <w:pPr>
        <w:tabs>
          <w:tab w:val="left" w:pos="1134"/>
        </w:tabs>
        <w:jc w:val="both"/>
        <w:rPr>
          <w:lang w:val="lt-LT"/>
        </w:rPr>
      </w:pPr>
    </w:p>
    <w:p w14:paraId="282A3BB2" w14:textId="77777777" w:rsidR="00A02A7B" w:rsidRDefault="00A02A7B" w:rsidP="003475F3">
      <w:pPr>
        <w:tabs>
          <w:tab w:val="left" w:pos="1134"/>
        </w:tabs>
        <w:jc w:val="both"/>
        <w:rPr>
          <w:lang w:val="lt-LT"/>
        </w:rPr>
      </w:pPr>
    </w:p>
    <w:p w14:paraId="7740E0D2" w14:textId="77777777" w:rsidR="007547CD" w:rsidRPr="007547CD" w:rsidRDefault="00A02A7B" w:rsidP="007547CD">
      <w:pPr>
        <w:tabs>
          <w:tab w:val="left" w:pos="1134"/>
        </w:tabs>
        <w:jc w:val="both"/>
        <w:rPr>
          <w:lang w:val="lt-LT"/>
        </w:rPr>
      </w:pPr>
      <w:r>
        <w:rPr>
          <w:lang w:val="lt-LT"/>
        </w:rPr>
        <w:t xml:space="preserve">                                                </w:t>
      </w:r>
      <w:r w:rsidR="008177FD">
        <w:rPr>
          <w:lang w:val="lt-LT"/>
        </w:rPr>
        <w:t xml:space="preserve"> </w:t>
      </w:r>
      <w:r>
        <w:rPr>
          <w:lang w:val="lt-LT"/>
        </w:rPr>
        <w:t xml:space="preserve"> </w:t>
      </w:r>
      <w:r w:rsidRPr="00A02A7B">
        <w:rPr>
          <w:b/>
          <w:lang w:val="lt-LT"/>
        </w:rPr>
        <w:t xml:space="preserve">II. </w:t>
      </w:r>
      <w:r>
        <w:rPr>
          <w:b/>
          <w:lang w:val="lt-LT"/>
        </w:rPr>
        <w:t>FINANSINIŲ ATASKAITŲ AUDITA</w:t>
      </w:r>
      <w:r w:rsidR="007547CD">
        <w:rPr>
          <w:b/>
          <w:lang w:val="lt-LT"/>
        </w:rPr>
        <w:t>S</w:t>
      </w:r>
    </w:p>
    <w:p w14:paraId="0EFDCB3B" w14:textId="77777777" w:rsidR="00985F52" w:rsidRDefault="00985F52" w:rsidP="003475F3">
      <w:pPr>
        <w:jc w:val="both"/>
        <w:rPr>
          <w:b/>
          <w:lang w:val="lt-LT"/>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977"/>
        <w:gridCol w:w="2126"/>
        <w:gridCol w:w="1701"/>
      </w:tblGrid>
      <w:tr w:rsidR="00BB5310" w:rsidRPr="009841C4" w14:paraId="40996D17" w14:textId="77777777" w:rsidTr="00AC4073">
        <w:trPr>
          <w:trHeight w:val="938"/>
        </w:trPr>
        <w:tc>
          <w:tcPr>
            <w:tcW w:w="709" w:type="dxa"/>
            <w:shd w:val="clear" w:color="auto" w:fill="auto"/>
          </w:tcPr>
          <w:p w14:paraId="396A627D" w14:textId="77777777" w:rsidR="00BB5310" w:rsidRPr="009841C4" w:rsidRDefault="00BB5310" w:rsidP="003475F3">
            <w:pPr>
              <w:jc w:val="both"/>
              <w:rPr>
                <w:b/>
                <w:i/>
                <w:lang w:val="lt-LT"/>
              </w:rPr>
            </w:pPr>
          </w:p>
          <w:p w14:paraId="415116E6" w14:textId="77777777" w:rsidR="00BB5310" w:rsidRPr="009841C4" w:rsidRDefault="00BB5310" w:rsidP="003475F3">
            <w:pPr>
              <w:jc w:val="both"/>
              <w:rPr>
                <w:b/>
                <w:i/>
                <w:lang w:val="lt-LT"/>
              </w:rPr>
            </w:pPr>
            <w:r w:rsidRPr="009841C4">
              <w:rPr>
                <w:b/>
                <w:i/>
                <w:lang w:val="lt-LT"/>
              </w:rPr>
              <w:t>Eil.</w:t>
            </w:r>
          </w:p>
          <w:p w14:paraId="5EE845F4" w14:textId="77777777" w:rsidR="00BB5310" w:rsidRPr="009841C4" w:rsidRDefault="00BB5310" w:rsidP="003475F3">
            <w:pPr>
              <w:jc w:val="both"/>
              <w:rPr>
                <w:b/>
                <w:i/>
                <w:lang w:val="lt-LT"/>
              </w:rPr>
            </w:pPr>
            <w:r w:rsidRPr="009841C4">
              <w:rPr>
                <w:b/>
                <w:i/>
                <w:lang w:val="lt-LT"/>
              </w:rPr>
              <w:t>Nr.</w:t>
            </w:r>
          </w:p>
        </w:tc>
        <w:tc>
          <w:tcPr>
            <w:tcW w:w="1843" w:type="dxa"/>
            <w:shd w:val="clear" w:color="auto" w:fill="auto"/>
          </w:tcPr>
          <w:p w14:paraId="0FD077A9" w14:textId="77777777" w:rsidR="00BB5310" w:rsidRPr="009841C4" w:rsidRDefault="00BB5310" w:rsidP="003475F3">
            <w:pPr>
              <w:jc w:val="both"/>
              <w:rPr>
                <w:b/>
                <w:i/>
                <w:lang w:val="lt-LT"/>
              </w:rPr>
            </w:pPr>
          </w:p>
          <w:p w14:paraId="4B8B55F3" w14:textId="77777777" w:rsidR="00BB5310" w:rsidRPr="009C0612" w:rsidRDefault="00BB5310" w:rsidP="003475F3">
            <w:pPr>
              <w:jc w:val="both"/>
              <w:rPr>
                <w:b/>
                <w:i/>
                <w:lang w:val="lt-LT"/>
              </w:rPr>
            </w:pPr>
            <w:r w:rsidRPr="009C0612">
              <w:rPr>
                <w:b/>
                <w:i/>
                <w:lang w:val="lt-LT"/>
              </w:rPr>
              <w:t>Audito pavadinimas</w:t>
            </w:r>
          </w:p>
        </w:tc>
        <w:tc>
          <w:tcPr>
            <w:tcW w:w="2977" w:type="dxa"/>
            <w:shd w:val="clear" w:color="auto" w:fill="auto"/>
          </w:tcPr>
          <w:p w14:paraId="3B6D3706" w14:textId="77777777" w:rsidR="00BB5310" w:rsidRPr="009841C4" w:rsidRDefault="00BB5310" w:rsidP="003475F3">
            <w:pPr>
              <w:jc w:val="both"/>
              <w:rPr>
                <w:b/>
                <w:i/>
                <w:lang w:val="lt-LT"/>
              </w:rPr>
            </w:pPr>
          </w:p>
          <w:p w14:paraId="67E4C2A9" w14:textId="77777777" w:rsidR="00BB5310" w:rsidRPr="009841C4" w:rsidRDefault="00AC1227" w:rsidP="003475F3">
            <w:pPr>
              <w:jc w:val="both"/>
              <w:rPr>
                <w:b/>
                <w:i/>
                <w:lang w:val="lt-LT"/>
              </w:rPr>
            </w:pPr>
            <w:r>
              <w:rPr>
                <w:b/>
                <w:i/>
                <w:lang w:val="lt-LT"/>
              </w:rPr>
              <w:t xml:space="preserve">           </w:t>
            </w:r>
            <w:r w:rsidR="00874DE4">
              <w:rPr>
                <w:b/>
                <w:i/>
                <w:lang w:val="lt-LT"/>
              </w:rPr>
              <w:t xml:space="preserve">Audito tikslas </w:t>
            </w:r>
          </w:p>
        </w:tc>
        <w:tc>
          <w:tcPr>
            <w:tcW w:w="2126" w:type="dxa"/>
            <w:shd w:val="clear" w:color="auto" w:fill="auto"/>
          </w:tcPr>
          <w:p w14:paraId="4E0CB34C" w14:textId="77777777" w:rsidR="00BB5310" w:rsidRPr="009841C4" w:rsidRDefault="00BB5310" w:rsidP="003475F3">
            <w:pPr>
              <w:jc w:val="both"/>
              <w:rPr>
                <w:b/>
                <w:i/>
                <w:lang w:val="lt-LT"/>
              </w:rPr>
            </w:pPr>
          </w:p>
          <w:p w14:paraId="584745A5" w14:textId="77777777" w:rsidR="00BB5310" w:rsidRPr="009841C4" w:rsidRDefault="00AC1227" w:rsidP="003475F3">
            <w:pPr>
              <w:jc w:val="both"/>
              <w:rPr>
                <w:b/>
                <w:i/>
                <w:lang w:val="lt-LT"/>
              </w:rPr>
            </w:pPr>
            <w:r>
              <w:rPr>
                <w:b/>
                <w:i/>
                <w:lang w:val="lt-LT"/>
              </w:rPr>
              <w:t xml:space="preserve">      </w:t>
            </w:r>
            <w:r w:rsidR="00874DE4">
              <w:rPr>
                <w:b/>
                <w:i/>
                <w:lang w:val="lt-LT"/>
              </w:rPr>
              <w:t>Audito apimtis</w:t>
            </w:r>
          </w:p>
        </w:tc>
        <w:tc>
          <w:tcPr>
            <w:tcW w:w="1701" w:type="dxa"/>
          </w:tcPr>
          <w:p w14:paraId="4147BF61" w14:textId="77777777" w:rsidR="00BB5310" w:rsidRDefault="00BB5310" w:rsidP="003475F3">
            <w:pPr>
              <w:jc w:val="both"/>
              <w:rPr>
                <w:b/>
                <w:i/>
                <w:lang w:val="lt-LT"/>
              </w:rPr>
            </w:pPr>
          </w:p>
          <w:p w14:paraId="7885D06A" w14:textId="77777777" w:rsidR="00AC1227" w:rsidRPr="009841C4" w:rsidRDefault="00AC1227" w:rsidP="003475F3">
            <w:pPr>
              <w:jc w:val="both"/>
              <w:rPr>
                <w:b/>
                <w:i/>
                <w:lang w:val="lt-LT"/>
              </w:rPr>
            </w:pPr>
            <w:r>
              <w:rPr>
                <w:b/>
                <w:i/>
                <w:lang w:val="lt-LT"/>
              </w:rPr>
              <w:t>Audito terminai</w:t>
            </w:r>
          </w:p>
        </w:tc>
      </w:tr>
      <w:tr w:rsidR="00BB5310" w:rsidRPr="009841C4" w14:paraId="441BDD65" w14:textId="77777777" w:rsidTr="00AC4073">
        <w:trPr>
          <w:trHeight w:val="70"/>
        </w:trPr>
        <w:tc>
          <w:tcPr>
            <w:tcW w:w="709" w:type="dxa"/>
            <w:shd w:val="clear" w:color="auto" w:fill="auto"/>
          </w:tcPr>
          <w:p w14:paraId="58FAEB7D" w14:textId="77777777" w:rsidR="00BB5310" w:rsidRPr="009841C4" w:rsidRDefault="00BB5310" w:rsidP="003475F3">
            <w:pPr>
              <w:jc w:val="both"/>
              <w:rPr>
                <w:b/>
                <w:lang w:val="lt-LT"/>
              </w:rPr>
            </w:pPr>
            <w:r w:rsidRPr="00C5186A">
              <w:rPr>
                <w:lang w:val="lt-LT"/>
              </w:rPr>
              <w:t>1</w:t>
            </w:r>
            <w:r w:rsidRPr="009841C4">
              <w:rPr>
                <w:b/>
                <w:lang w:val="lt-LT"/>
              </w:rPr>
              <w:t>.</w:t>
            </w:r>
          </w:p>
        </w:tc>
        <w:tc>
          <w:tcPr>
            <w:tcW w:w="1843" w:type="dxa"/>
            <w:shd w:val="clear" w:color="auto" w:fill="auto"/>
          </w:tcPr>
          <w:p w14:paraId="2D28F5F9" w14:textId="77777777" w:rsidR="001B717A" w:rsidRDefault="00BB5310" w:rsidP="003475F3">
            <w:pPr>
              <w:jc w:val="both"/>
              <w:rPr>
                <w:lang w:val="lt-LT"/>
              </w:rPr>
            </w:pPr>
            <w:r w:rsidRPr="000E0DDF">
              <w:rPr>
                <w:lang w:val="lt-LT"/>
              </w:rPr>
              <w:t>Molėtų rajono savivaldybės</w:t>
            </w:r>
            <w:r w:rsidR="00CA196B">
              <w:rPr>
                <w:lang w:val="lt-LT"/>
              </w:rPr>
              <w:t xml:space="preserve"> 2020</w:t>
            </w:r>
            <w:r w:rsidR="00375C40">
              <w:rPr>
                <w:lang w:val="lt-LT"/>
              </w:rPr>
              <w:t xml:space="preserve"> metų konsoliduotųjų ataskaitų rinkinio, Savivaldybės biudžeto ir turto naudojimo finansinio (teisėtumo) audito baigiamasis etapas</w:t>
            </w:r>
          </w:p>
          <w:p w14:paraId="177129F3" w14:textId="77777777" w:rsidR="001B717A" w:rsidRPr="000E0DDF" w:rsidRDefault="001B717A" w:rsidP="003475F3">
            <w:pPr>
              <w:jc w:val="both"/>
              <w:rPr>
                <w:lang w:val="lt-LT"/>
              </w:rPr>
            </w:pPr>
          </w:p>
        </w:tc>
        <w:tc>
          <w:tcPr>
            <w:tcW w:w="2977" w:type="dxa"/>
            <w:shd w:val="clear" w:color="auto" w:fill="auto"/>
          </w:tcPr>
          <w:p w14:paraId="6B63169B" w14:textId="77777777" w:rsidR="00BB5310" w:rsidRDefault="00EE079C" w:rsidP="003475F3">
            <w:pPr>
              <w:jc w:val="both"/>
              <w:rPr>
                <w:lang w:val="lt-LT"/>
              </w:rPr>
            </w:pPr>
            <w:r>
              <w:rPr>
                <w:sz w:val="20"/>
                <w:szCs w:val="20"/>
                <w:lang w:val="lt-LT"/>
              </w:rPr>
              <w:t xml:space="preserve">  -</w:t>
            </w:r>
            <w:r w:rsidRPr="00EE079C">
              <w:rPr>
                <w:lang w:val="lt-LT"/>
              </w:rPr>
              <w:t>Įver</w:t>
            </w:r>
            <w:r>
              <w:rPr>
                <w:lang w:val="lt-LT"/>
              </w:rPr>
              <w:t>tinti</w:t>
            </w:r>
            <w:r w:rsidR="00CA196B">
              <w:rPr>
                <w:lang w:val="lt-LT"/>
              </w:rPr>
              <w:t xml:space="preserve"> Molėtų rajono savivaldybės 2020</w:t>
            </w:r>
            <w:r>
              <w:rPr>
                <w:lang w:val="lt-LT"/>
              </w:rPr>
              <w:t xml:space="preserve"> metų konsoliduotųjų finansinių ataskaitų rinkinio duomenų tikrumą ir teisingumą bei pareikšti nuomonę dėl šio ataskaitų rinkinio;</w:t>
            </w:r>
          </w:p>
          <w:p w14:paraId="53673583" w14:textId="77777777" w:rsidR="00EE079C" w:rsidRDefault="00EE079C" w:rsidP="003475F3">
            <w:pPr>
              <w:jc w:val="both"/>
              <w:rPr>
                <w:lang w:val="lt-LT"/>
              </w:rPr>
            </w:pPr>
            <w:r>
              <w:rPr>
                <w:lang w:val="lt-LT"/>
              </w:rPr>
              <w:t xml:space="preserve">  -Įvertinti</w:t>
            </w:r>
            <w:r w:rsidR="00CA196B">
              <w:rPr>
                <w:lang w:val="lt-LT"/>
              </w:rPr>
              <w:t xml:space="preserve"> Molėtų rajono savivaldybės 2020</w:t>
            </w:r>
            <w:r>
              <w:rPr>
                <w:lang w:val="lt-LT"/>
              </w:rPr>
              <w:t xml:space="preserve"> metų konsoliduotųjų biudžeto </w:t>
            </w:r>
            <w:r w:rsidR="00CE5794">
              <w:rPr>
                <w:lang w:val="lt-LT"/>
              </w:rPr>
              <w:t xml:space="preserve">vykdymo ataskaitų rinkinio </w:t>
            </w:r>
            <w:r w:rsidR="00484EB3">
              <w:rPr>
                <w:lang w:val="lt-LT"/>
              </w:rPr>
              <w:t xml:space="preserve"> duomenų tikrumą ir teisingumą bei pareikšti nuomonę dėl šio ataskaitų rinkinio;</w:t>
            </w:r>
          </w:p>
          <w:p w14:paraId="397CD083" w14:textId="77777777" w:rsidR="00484EB3" w:rsidRPr="009841C4" w:rsidRDefault="00484EB3" w:rsidP="003475F3">
            <w:pPr>
              <w:jc w:val="both"/>
              <w:rPr>
                <w:sz w:val="20"/>
                <w:szCs w:val="20"/>
                <w:lang w:val="lt-LT"/>
              </w:rPr>
            </w:pPr>
            <w:r>
              <w:rPr>
                <w:lang w:val="lt-LT"/>
              </w:rPr>
              <w:t xml:space="preserve">  -Įvertinti Molėtų rajono savivaldybės biudžeto lėšų ir turto valdymo, naudojimo ir disponavimo jais teisėtumą ir jų naudojimą įstatymų nustatytiems tikslams ir pareikšti nuomonę.</w:t>
            </w:r>
          </w:p>
        </w:tc>
        <w:tc>
          <w:tcPr>
            <w:tcW w:w="2126" w:type="dxa"/>
            <w:shd w:val="clear" w:color="auto" w:fill="auto"/>
          </w:tcPr>
          <w:p w14:paraId="0457F6FA" w14:textId="77777777" w:rsidR="00BB5310" w:rsidRDefault="00DB1424" w:rsidP="003475F3">
            <w:pPr>
              <w:jc w:val="both"/>
              <w:rPr>
                <w:lang w:val="lt-LT"/>
              </w:rPr>
            </w:pPr>
            <w:r>
              <w:rPr>
                <w:lang w:val="lt-LT"/>
              </w:rPr>
              <w:t>Programų parinkimas, pagrindinės audito procedūros Savivaldybės administracijoje ir kituose atrinktuose viešojo sektoriaus subjektuose reikšmingose ir rizikingose srityse; audito metu nustatytų klaidų ir neatitikimų apibendrinimas. Audito ataskaitos projekto derinimas su audituojamais subjektais</w:t>
            </w:r>
            <w:r w:rsidR="002559F3">
              <w:rPr>
                <w:lang w:val="lt-LT"/>
              </w:rPr>
              <w:t>. Audito ataskaitos ir išvados parengimas ir teikimas Molėtų rajono savivaldybės tarybai ir Molėtų rajono savivaldybės administracijai.</w:t>
            </w:r>
          </w:p>
          <w:p w14:paraId="3DAA8FF0" w14:textId="77777777" w:rsidR="00476D69" w:rsidRPr="009841C4" w:rsidRDefault="00476D69" w:rsidP="003475F3">
            <w:pPr>
              <w:jc w:val="both"/>
              <w:rPr>
                <w:lang w:val="lt-LT"/>
              </w:rPr>
            </w:pPr>
          </w:p>
        </w:tc>
        <w:tc>
          <w:tcPr>
            <w:tcW w:w="1701" w:type="dxa"/>
          </w:tcPr>
          <w:p w14:paraId="5360D017" w14:textId="77777777" w:rsidR="00BB5310" w:rsidRPr="009841C4" w:rsidRDefault="00CA196B" w:rsidP="003475F3">
            <w:pPr>
              <w:jc w:val="both"/>
              <w:rPr>
                <w:lang w:val="lt-LT"/>
              </w:rPr>
            </w:pPr>
            <w:r>
              <w:rPr>
                <w:lang w:val="lt-LT"/>
              </w:rPr>
              <w:t>Iki 2021-07-15 (pradžia 2020</w:t>
            </w:r>
            <w:r w:rsidR="00CD0EB7">
              <w:rPr>
                <w:lang w:val="lt-LT"/>
              </w:rPr>
              <w:t>-10-22</w:t>
            </w:r>
            <w:r w:rsidR="002559F3">
              <w:rPr>
                <w:lang w:val="lt-LT"/>
              </w:rPr>
              <w:t>)</w:t>
            </w:r>
          </w:p>
        </w:tc>
      </w:tr>
      <w:tr w:rsidR="00BB5310" w:rsidRPr="009841C4" w14:paraId="70EE10D9" w14:textId="77777777" w:rsidTr="00AC4073">
        <w:tc>
          <w:tcPr>
            <w:tcW w:w="709" w:type="dxa"/>
            <w:tcBorders>
              <w:bottom w:val="single" w:sz="4" w:space="0" w:color="auto"/>
            </w:tcBorders>
            <w:shd w:val="clear" w:color="auto" w:fill="auto"/>
          </w:tcPr>
          <w:p w14:paraId="7C0939C3" w14:textId="77777777" w:rsidR="00BB5310" w:rsidRPr="009841C4" w:rsidRDefault="00C5186A" w:rsidP="00C5186A">
            <w:pPr>
              <w:jc w:val="both"/>
              <w:rPr>
                <w:lang w:val="lt-LT"/>
              </w:rPr>
            </w:pPr>
            <w:r>
              <w:rPr>
                <w:lang w:val="lt-LT"/>
              </w:rPr>
              <w:t>2.</w:t>
            </w:r>
          </w:p>
        </w:tc>
        <w:tc>
          <w:tcPr>
            <w:tcW w:w="1843" w:type="dxa"/>
            <w:shd w:val="clear" w:color="auto" w:fill="auto"/>
          </w:tcPr>
          <w:p w14:paraId="08F9F863" w14:textId="77777777" w:rsidR="00BB5310" w:rsidRPr="009841C4" w:rsidRDefault="00BB5310" w:rsidP="00C5186A">
            <w:pPr>
              <w:jc w:val="both"/>
              <w:rPr>
                <w:lang w:val="lt-LT"/>
              </w:rPr>
            </w:pPr>
            <w:r>
              <w:rPr>
                <w:lang w:val="lt-LT"/>
              </w:rPr>
              <w:t>Molėtų</w:t>
            </w:r>
            <w:r w:rsidRPr="009841C4">
              <w:rPr>
                <w:lang w:val="lt-LT"/>
              </w:rPr>
              <w:t xml:space="preserve"> rajono savivaldybės </w:t>
            </w:r>
            <w:r w:rsidR="00C3586E">
              <w:rPr>
                <w:lang w:val="lt-LT"/>
              </w:rPr>
              <w:t>2021</w:t>
            </w:r>
            <w:r w:rsidR="00C5186A">
              <w:rPr>
                <w:lang w:val="lt-LT"/>
              </w:rPr>
              <w:t xml:space="preserve"> m. konsoliduotųjų ataskaitų rinkinio, Savivaldybės biudžeto ir turto naudojimo finansinio (teisėtumo) </w:t>
            </w:r>
            <w:r w:rsidR="00C5186A">
              <w:rPr>
                <w:lang w:val="lt-LT"/>
              </w:rPr>
              <w:lastRenderedPageBreak/>
              <w:t xml:space="preserve">audito planavimo etapas </w:t>
            </w:r>
          </w:p>
        </w:tc>
        <w:tc>
          <w:tcPr>
            <w:tcW w:w="2977" w:type="dxa"/>
            <w:shd w:val="clear" w:color="auto" w:fill="auto"/>
          </w:tcPr>
          <w:p w14:paraId="78BA9BE5" w14:textId="77777777" w:rsidR="00BB5310" w:rsidRDefault="00B9601B" w:rsidP="00B9601B">
            <w:pPr>
              <w:jc w:val="both"/>
              <w:rPr>
                <w:lang w:val="lt-LT"/>
              </w:rPr>
            </w:pPr>
            <w:r>
              <w:rPr>
                <w:sz w:val="20"/>
                <w:szCs w:val="20"/>
                <w:lang w:val="lt-LT"/>
              </w:rPr>
              <w:lastRenderedPageBreak/>
              <w:t xml:space="preserve">  </w:t>
            </w:r>
            <w:r w:rsidRPr="00B9601B">
              <w:rPr>
                <w:lang w:val="lt-LT"/>
              </w:rPr>
              <w:t>-Į</w:t>
            </w:r>
            <w:r>
              <w:rPr>
                <w:lang w:val="lt-LT"/>
              </w:rPr>
              <w:t>vertinti Molėtų rajono savivaldybės konsoliduotųjų ataskaitų rinkinio duomenis ir pareikšti nepriklausomą nuomonę;</w:t>
            </w:r>
          </w:p>
          <w:p w14:paraId="29FB874B" w14:textId="77777777" w:rsidR="00B9601B" w:rsidRDefault="00B9601B" w:rsidP="00B9601B">
            <w:pPr>
              <w:jc w:val="both"/>
              <w:rPr>
                <w:lang w:val="lt-LT"/>
              </w:rPr>
            </w:pPr>
            <w:r>
              <w:rPr>
                <w:lang w:val="lt-LT"/>
              </w:rPr>
              <w:t xml:space="preserve">  -Įvertinti Molėtų rajono savivaldybės biudžeto lėšų ir turto valdymo, naudojimo ir disponavimo</w:t>
            </w:r>
            <w:r w:rsidR="009908DF">
              <w:rPr>
                <w:lang w:val="lt-LT"/>
              </w:rPr>
              <w:t xml:space="preserve"> jais teisėtumą pasirinktose srityse.</w:t>
            </w:r>
          </w:p>
          <w:p w14:paraId="31821FB0" w14:textId="77777777" w:rsidR="00780465" w:rsidRDefault="00780465" w:rsidP="00B9601B">
            <w:pPr>
              <w:jc w:val="both"/>
              <w:rPr>
                <w:lang w:val="lt-LT"/>
              </w:rPr>
            </w:pPr>
          </w:p>
          <w:p w14:paraId="68067BCD" w14:textId="77777777" w:rsidR="00780465" w:rsidRPr="00B9601B" w:rsidRDefault="00780465" w:rsidP="00B9601B">
            <w:pPr>
              <w:jc w:val="both"/>
              <w:rPr>
                <w:lang w:val="lt-LT"/>
              </w:rPr>
            </w:pPr>
          </w:p>
        </w:tc>
        <w:tc>
          <w:tcPr>
            <w:tcW w:w="2126" w:type="dxa"/>
            <w:shd w:val="clear" w:color="auto" w:fill="auto"/>
          </w:tcPr>
          <w:p w14:paraId="5BC851A5" w14:textId="77777777" w:rsidR="00BB5310" w:rsidRPr="009841C4" w:rsidRDefault="006A28C8" w:rsidP="003475F3">
            <w:pPr>
              <w:jc w:val="both"/>
              <w:rPr>
                <w:lang w:val="lt-LT"/>
              </w:rPr>
            </w:pPr>
            <w:r>
              <w:rPr>
                <w:lang w:val="lt-LT"/>
              </w:rPr>
              <w:lastRenderedPageBreak/>
              <w:t>Vykdant audito planavimo procedūras bus atrinkti reikšmingi audito subjektai ir nustatytos reikšmingos audito sritys; jose bus atliekamos detalesnės audito procedūros.</w:t>
            </w:r>
          </w:p>
        </w:tc>
        <w:tc>
          <w:tcPr>
            <w:tcW w:w="1701" w:type="dxa"/>
          </w:tcPr>
          <w:p w14:paraId="2EF10F8B" w14:textId="77777777" w:rsidR="00BB5310" w:rsidRPr="009841C4" w:rsidRDefault="00C3586E" w:rsidP="003475F3">
            <w:pPr>
              <w:jc w:val="both"/>
              <w:rPr>
                <w:lang w:val="lt-LT"/>
              </w:rPr>
            </w:pPr>
            <w:r>
              <w:rPr>
                <w:lang w:val="lt-LT"/>
              </w:rPr>
              <w:t>Iki 2022-07-15 (pradžia – 2021</w:t>
            </w:r>
            <w:r w:rsidR="006A28C8">
              <w:rPr>
                <w:lang w:val="lt-LT"/>
              </w:rPr>
              <w:t xml:space="preserve"> m. IV ketvirtis)</w:t>
            </w:r>
          </w:p>
        </w:tc>
      </w:tr>
      <w:tr w:rsidR="00557D04" w:rsidRPr="009841C4" w14:paraId="05BD8481" w14:textId="77777777" w:rsidTr="00AC4073">
        <w:trPr>
          <w:trHeight w:val="617"/>
        </w:trPr>
        <w:tc>
          <w:tcPr>
            <w:tcW w:w="709" w:type="dxa"/>
            <w:tcBorders>
              <w:right w:val="nil"/>
            </w:tcBorders>
            <w:shd w:val="clear" w:color="auto" w:fill="auto"/>
          </w:tcPr>
          <w:p w14:paraId="78094E5D" w14:textId="77777777" w:rsidR="00557D04" w:rsidRPr="009841C4" w:rsidRDefault="00557D04" w:rsidP="003475F3">
            <w:pPr>
              <w:jc w:val="both"/>
              <w:rPr>
                <w:b/>
                <w:lang w:val="lt-LT"/>
              </w:rPr>
            </w:pPr>
          </w:p>
        </w:tc>
        <w:tc>
          <w:tcPr>
            <w:tcW w:w="8647" w:type="dxa"/>
            <w:gridSpan w:val="4"/>
            <w:tcBorders>
              <w:left w:val="nil"/>
            </w:tcBorders>
          </w:tcPr>
          <w:p w14:paraId="1810379B" w14:textId="77777777" w:rsidR="000F31AE" w:rsidRDefault="00557D04" w:rsidP="003475F3">
            <w:pPr>
              <w:jc w:val="both"/>
              <w:rPr>
                <w:lang w:val="lt-LT"/>
              </w:rPr>
            </w:pPr>
            <w:r>
              <w:rPr>
                <w:lang w:val="lt-LT"/>
              </w:rPr>
              <w:t xml:space="preserve">                                   </w:t>
            </w:r>
            <w:r w:rsidR="008177FD">
              <w:rPr>
                <w:lang w:val="lt-LT"/>
              </w:rPr>
              <w:t xml:space="preserve">   </w:t>
            </w:r>
          </w:p>
          <w:p w14:paraId="4131E57D" w14:textId="77777777" w:rsidR="00557D04" w:rsidRDefault="000F31AE" w:rsidP="003475F3">
            <w:pPr>
              <w:jc w:val="both"/>
              <w:rPr>
                <w:b/>
                <w:lang w:val="lt-LT"/>
              </w:rPr>
            </w:pPr>
            <w:r>
              <w:rPr>
                <w:lang w:val="lt-LT"/>
              </w:rPr>
              <w:t xml:space="preserve">                                     </w:t>
            </w:r>
            <w:r w:rsidR="0036642C">
              <w:rPr>
                <w:lang w:val="lt-LT"/>
              </w:rPr>
              <w:t xml:space="preserve"> </w:t>
            </w:r>
            <w:r w:rsidR="00557D04">
              <w:rPr>
                <w:lang w:val="lt-LT"/>
              </w:rPr>
              <w:t xml:space="preserve"> </w:t>
            </w:r>
            <w:r w:rsidR="00557D04" w:rsidRPr="00557D04">
              <w:rPr>
                <w:b/>
                <w:lang w:val="lt-LT"/>
              </w:rPr>
              <w:t>III.</w:t>
            </w:r>
            <w:r w:rsidR="00557D04">
              <w:rPr>
                <w:b/>
                <w:lang w:val="lt-LT"/>
              </w:rPr>
              <w:t xml:space="preserve">  VEIKLOS AUDITAI</w:t>
            </w:r>
          </w:p>
          <w:p w14:paraId="323DBE62" w14:textId="77777777" w:rsidR="00CA00C5" w:rsidRPr="00557D04" w:rsidRDefault="00CA00C5" w:rsidP="003475F3">
            <w:pPr>
              <w:jc w:val="both"/>
              <w:rPr>
                <w:b/>
                <w:lang w:val="lt-LT"/>
              </w:rPr>
            </w:pPr>
          </w:p>
        </w:tc>
      </w:tr>
      <w:tr w:rsidR="00BB5310" w:rsidRPr="009841C4" w14:paraId="23974403" w14:textId="77777777" w:rsidTr="00AC4073">
        <w:tc>
          <w:tcPr>
            <w:tcW w:w="709" w:type="dxa"/>
            <w:tcBorders>
              <w:bottom w:val="single" w:sz="4" w:space="0" w:color="auto"/>
            </w:tcBorders>
            <w:shd w:val="clear" w:color="auto" w:fill="auto"/>
          </w:tcPr>
          <w:p w14:paraId="5291069A" w14:textId="77777777" w:rsidR="00BB5310" w:rsidRPr="008105A3" w:rsidRDefault="00644B16" w:rsidP="003475F3">
            <w:pPr>
              <w:jc w:val="both"/>
              <w:rPr>
                <w:lang w:val="lt-LT"/>
              </w:rPr>
            </w:pPr>
            <w:r>
              <w:rPr>
                <w:lang w:val="lt-LT"/>
              </w:rPr>
              <w:t>1</w:t>
            </w:r>
            <w:r w:rsidR="00BB5310" w:rsidRPr="008105A3">
              <w:rPr>
                <w:lang w:val="lt-LT"/>
              </w:rPr>
              <w:t>.</w:t>
            </w:r>
          </w:p>
        </w:tc>
        <w:tc>
          <w:tcPr>
            <w:tcW w:w="1843" w:type="dxa"/>
            <w:tcBorders>
              <w:bottom w:val="single" w:sz="4" w:space="0" w:color="auto"/>
            </w:tcBorders>
            <w:shd w:val="clear" w:color="auto" w:fill="auto"/>
          </w:tcPr>
          <w:p w14:paraId="20B73590" w14:textId="77777777" w:rsidR="00BB5310" w:rsidRPr="008105A3" w:rsidRDefault="004312AE" w:rsidP="003475F3">
            <w:pPr>
              <w:jc w:val="both"/>
              <w:rPr>
                <w:lang w:val="lt-LT"/>
              </w:rPr>
            </w:pPr>
            <w:r>
              <w:rPr>
                <w:lang w:val="lt-LT"/>
              </w:rPr>
              <w:t>Darbo apmokėjimo sistemos funkcionavimas Molėtų rajono savivaldybės administracijoj</w:t>
            </w:r>
            <w:r w:rsidR="00B572ED">
              <w:rPr>
                <w:lang w:val="lt-LT"/>
              </w:rPr>
              <w:t>e</w:t>
            </w:r>
            <w:r w:rsidR="008F723E">
              <w:rPr>
                <w:lang w:val="lt-LT"/>
              </w:rPr>
              <w:t xml:space="preserve"> </w:t>
            </w:r>
          </w:p>
        </w:tc>
        <w:tc>
          <w:tcPr>
            <w:tcW w:w="2977" w:type="dxa"/>
            <w:tcBorders>
              <w:bottom w:val="single" w:sz="4" w:space="0" w:color="auto"/>
            </w:tcBorders>
            <w:shd w:val="clear" w:color="auto" w:fill="auto"/>
          </w:tcPr>
          <w:p w14:paraId="2F8E9334" w14:textId="77777777" w:rsidR="00BB5310" w:rsidRPr="00764648" w:rsidRDefault="004312AE" w:rsidP="003475F3">
            <w:pPr>
              <w:jc w:val="both"/>
              <w:rPr>
                <w:lang w:val="lt-LT"/>
              </w:rPr>
            </w:pPr>
            <w:r>
              <w:rPr>
                <w:lang w:val="lt-LT"/>
              </w:rPr>
              <w:t xml:space="preserve">Įvertinti Savivaldybės administracijos darbo apmokėjimo sistemą </w:t>
            </w:r>
            <w:r w:rsidR="003E584E">
              <w:rPr>
                <w:lang w:val="lt-LT"/>
              </w:rPr>
              <w:t xml:space="preserve"> efektyvumo, ekonomiškumo ir rezultatyvumo aspektais</w:t>
            </w:r>
          </w:p>
        </w:tc>
        <w:tc>
          <w:tcPr>
            <w:tcW w:w="2126" w:type="dxa"/>
            <w:tcBorders>
              <w:bottom w:val="single" w:sz="4" w:space="0" w:color="auto"/>
            </w:tcBorders>
            <w:shd w:val="clear" w:color="auto" w:fill="auto"/>
          </w:tcPr>
          <w:p w14:paraId="0BB20D15" w14:textId="77777777" w:rsidR="00BB5310" w:rsidRDefault="008F723E" w:rsidP="003475F3">
            <w:pPr>
              <w:jc w:val="both"/>
              <w:rPr>
                <w:lang w:val="lt-LT"/>
              </w:rPr>
            </w:pPr>
            <w:r>
              <w:rPr>
                <w:lang w:val="lt-LT"/>
              </w:rPr>
              <w:t>Audito subjektas – Molėtų rajono savivaldybės administracija</w:t>
            </w:r>
          </w:p>
          <w:p w14:paraId="48AC9447" w14:textId="77777777" w:rsidR="00ED2586" w:rsidRPr="008105A3" w:rsidRDefault="00ED2586" w:rsidP="003475F3">
            <w:pPr>
              <w:jc w:val="both"/>
              <w:rPr>
                <w:lang w:val="lt-LT"/>
              </w:rPr>
            </w:pPr>
          </w:p>
        </w:tc>
        <w:tc>
          <w:tcPr>
            <w:tcW w:w="1701" w:type="dxa"/>
          </w:tcPr>
          <w:p w14:paraId="1FC143BB" w14:textId="77777777" w:rsidR="00BB5310" w:rsidRDefault="00270CDA" w:rsidP="00257BD8">
            <w:pPr>
              <w:jc w:val="both"/>
              <w:rPr>
                <w:lang w:val="lt-LT"/>
              </w:rPr>
            </w:pPr>
            <w:r>
              <w:rPr>
                <w:lang w:val="lt-LT"/>
              </w:rPr>
              <w:t>2021-09-01 – 2021-12-31</w:t>
            </w:r>
          </w:p>
          <w:p w14:paraId="545031E7" w14:textId="77777777" w:rsidR="0062701C" w:rsidRDefault="0062701C" w:rsidP="003475F3">
            <w:pPr>
              <w:jc w:val="both"/>
              <w:rPr>
                <w:lang w:val="lt-LT"/>
              </w:rPr>
            </w:pPr>
          </w:p>
        </w:tc>
      </w:tr>
      <w:tr w:rsidR="009278C5" w:rsidRPr="009841C4" w14:paraId="7F08E16E" w14:textId="77777777" w:rsidTr="00AC4073">
        <w:trPr>
          <w:trHeight w:val="634"/>
        </w:trPr>
        <w:tc>
          <w:tcPr>
            <w:tcW w:w="709" w:type="dxa"/>
            <w:tcBorders>
              <w:right w:val="nil"/>
            </w:tcBorders>
            <w:shd w:val="clear" w:color="auto" w:fill="auto"/>
          </w:tcPr>
          <w:p w14:paraId="7D18D970" w14:textId="77777777" w:rsidR="009278C5" w:rsidRPr="009841C4" w:rsidRDefault="009278C5" w:rsidP="003475F3">
            <w:pPr>
              <w:jc w:val="both"/>
              <w:rPr>
                <w:lang w:val="lt-LT"/>
              </w:rPr>
            </w:pPr>
          </w:p>
        </w:tc>
        <w:tc>
          <w:tcPr>
            <w:tcW w:w="8647" w:type="dxa"/>
            <w:gridSpan w:val="4"/>
            <w:tcBorders>
              <w:left w:val="nil"/>
            </w:tcBorders>
          </w:tcPr>
          <w:p w14:paraId="3D5AA04A" w14:textId="77777777" w:rsidR="00851660" w:rsidRDefault="008177FD" w:rsidP="003475F3">
            <w:pPr>
              <w:jc w:val="both"/>
              <w:rPr>
                <w:b/>
                <w:lang w:val="lt-LT"/>
              </w:rPr>
            </w:pPr>
            <w:r>
              <w:rPr>
                <w:b/>
                <w:lang w:val="lt-LT"/>
              </w:rPr>
              <w:t xml:space="preserve">                          </w:t>
            </w:r>
            <w:r w:rsidR="00B43B80" w:rsidRPr="00B43B80">
              <w:rPr>
                <w:b/>
                <w:lang w:val="lt-LT"/>
              </w:rPr>
              <w:t xml:space="preserve"> </w:t>
            </w:r>
          </w:p>
          <w:p w14:paraId="58C4016F" w14:textId="77777777" w:rsidR="009278C5" w:rsidRDefault="00851660" w:rsidP="003475F3">
            <w:pPr>
              <w:jc w:val="both"/>
              <w:rPr>
                <w:b/>
                <w:lang w:val="lt-LT"/>
              </w:rPr>
            </w:pPr>
            <w:r>
              <w:rPr>
                <w:b/>
                <w:lang w:val="lt-LT"/>
              </w:rPr>
              <w:t xml:space="preserve">                           </w:t>
            </w:r>
            <w:r w:rsidR="00B43B80" w:rsidRPr="00B43B80">
              <w:rPr>
                <w:b/>
                <w:lang w:val="lt-LT"/>
              </w:rPr>
              <w:t>IV.</w:t>
            </w:r>
            <w:r w:rsidR="00B43B80">
              <w:rPr>
                <w:b/>
                <w:lang w:val="lt-LT"/>
              </w:rPr>
              <w:t xml:space="preserve">  KITA KONTROLĖ IR AUDITO PROCEDŪROS</w:t>
            </w:r>
          </w:p>
          <w:p w14:paraId="7277F542" w14:textId="77777777" w:rsidR="00CA00C5" w:rsidRPr="00B43B80" w:rsidRDefault="00CA00C5" w:rsidP="003475F3">
            <w:pPr>
              <w:jc w:val="both"/>
              <w:rPr>
                <w:b/>
                <w:lang w:val="lt-LT"/>
              </w:rPr>
            </w:pPr>
          </w:p>
        </w:tc>
      </w:tr>
      <w:tr w:rsidR="008403D9" w:rsidRPr="009841C4" w14:paraId="1AB14520" w14:textId="77777777" w:rsidTr="00AC4073">
        <w:trPr>
          <w:trHeight w:val="418"/>
        </w:trPr>
        <w:tc>
          <w:tcPr>
            <w:tcW w:w="709" w:type="dxa"/>
            <w:shd w:val="clear" w:color="auto" w:fill="auto"/>
          </w:tcPr>
          <w:p w14:paraId="12BD2DED" w14:textId="77777777" w:rsidR="008403D9" w:rsidRPr="009841C4" w:rsidRDefault="008403D9" w:rsidP="003475F3">
            <w:pPr>
              <w:jc w:val="both"/>
              <w:rPr>
                <w:lang w:val="lt-LT"/>
              </w:rPr>
            </w:pPr>
            <w:r>
              <w:rPr>
                <w:lang w:val="lt-LT"/>
              </w:rPr>
              <w:t>1.</w:t>
            </w:r>
          </w:p>
        </w:tc>
        <w:tc>
          <w:tcPr>
            <w:tcW w:w="8647" w:type="dxa"/>
            <w:gridSpan w:val="4"/>
            <w:shd w:val="clear" w:color="auto" w:fill="auto"/>
          </w:tcPr>
          <w:p w14:paraId="7E97A566" w14:textId="77777777" w:rsidR="008403D9" w:rsidRPr="00273796" w:rsidRDefault="00273796" w:rsidP="003475F3">
            <w:pPr>
              <w:jc w:val="both"/>
              <w:rPr>
                <w:lang w:val="lt-LT"/>
              </w:rPr>
            </w:pPr>
            <w:r w:rsidRPr="00273796">
              <w:rPr>
                <w:lang w:val="lt-LT"/>
              </w:rPr>
              <w:t xml:space="preserve">Išvadų savivaldybės </w:t>
            </w:r>
            <w:r>
              <w:rPr>
                <w:lang w:val="lt-LT"/>
              </w:rPr>
              <w:t>tarybai rengimas</w:t>
            </w:r>
            <w:r w:rsidR="004F5DB5">
              <w:rPr>
                <w:lang w:val="lt-LT"/>
              </w:rPr>
              <w:t xml:space="preserve"> ir teikimas Tarybai:</w:t>
            </w:r>
          </w:p>
        </w:tc>
      </w:tr>
      <w:tr w:rsidR="006E7538" w:rsidRPr="009841C4" w14:paraId="13CF6917" w14:textId="77777777" w:rsidTr="00AC4073">
        <w:trPr>
          <w:trHeight w:val="1264"/>
        </w:trPr>
        <w:tc>
          <w:tcPr>
            <w:tcW w:w="709" w:type="dxa"/>
            <w:shd w:val="clear" w:color="auto" w:fill="auto"/>
          </w:tcPr>
          <w:p w14:paraId="1DB594E6" w14:textId="77777777" w:rsidR="006E7538" w:rsidRPr="009841C4" w:rsidRDefault="004A0B0F" w:rsidP="003475F3">
            <w:pPr>
              <w:jc w:val="both"/>
              <w:rPr>
                <w:lang w:val="lt-LT"/>
              </w:rPr>
            </w:pPr>
            <w:r>
              <w:rPr>
                <w:lang w:val="lt-LT"/>
              </w:rPr>
              <w:t>1.1</w:t>
            </w:r>
            <w:r w:rsidR="00CE5666">
              <w:rPr>
                <w:lang w:val="lt-LT"/>
              </w:rPr>
              <w:t>.</w:t>
            </w:r>
          </w:p>
        </w:tc>
        <w:tc>
          <w:tcPr>
            <w:tcW w:w="6946" w:type="dxa"/>
            <w:gridSpan w:val="3"/>
            <w:shd w:val="clear" w:color="auto" w:fill="auto"/>
          </w:tcPr>
          <w:p w14:paraId="5A1DFED7" w14:textId="77777777" w:rsidR="006E7538" w:rsidRPr="009841C4" w:rsidRDefault="004A0B0F" w:rsidP="003475F3">
            <w:pPr>
              <w:jc w:val="both"/>
              <w:rPr>
                <w:lang w:val="lt-LT"/>
              </w:rPr>
            </w:pPr>
            <w:r>
              <w:rPr>
                <w:lang w:val="lt-LT"/>
              </w:rPr>
              <w:t>Dėl Savivaldybės naudojimosi bankų kreditais, paskolų ėmimo ir teikimo, garantijų suteikimo ir laidavimo kreditoriams už Savivaldybės valdomų įmonių imamas paskolas;</w:t>
            </w:r>
          </w:p>
        </w:tc>
        <w:tc>
          <w:tcPr>
            <w:tcW w:w="1701" w:type="dxa"/>
          </w:tcPr>
          <w:p w14:paraId="4BC65C4A" w14:textId="77777777" w:rsidR="006E7538" w:rsidRPr="009841C4" w:rsidRDefault="004A0B0F" w:rsidP="003475F3">
            <w:pPr>
              <w:jc w:val="both"/>
              <w:rPr>
                <w:lang w:val="lt-LT"/>
              </w:rPr>
            </w:pPr>
            <w:r>
              <w:rPr>
                <w:lang w:val="lt-LT"/>
              </w:rPr>
              <w:t>Pagal Savivaldybės tarybos pavedimą</w:t>
            </w:r>
          </w:p>
        </w:tc>
      </w:tr>
      <w:tr w:rsidR="00D36EC6" w:rsidRPr="009841C4" w14:paraId="4C38409E" w14:textId="77777777" w:rsidTr="00AC4073">
        <w:trPr>
          <w:trHeight w:val="1675"/>
        </w:trPr>
        <w:tc>
          <w:tcPr>
            <w:tcW w:w="709" w:type="dxa"/>
            <w:shd w:val="clear" w:color="auto" w:fill="auto"/>
          </w:tcPr>
          <w:p w14:paraId="16FF418B" w14:textId="77777777" w:rsidR="00D36EC6" w:rsidRPr="009841C4" w:rsidRDefault="00D36EC6" w:rsidP="003475F3">
            <w:pPr>
              <w:jc w:val="both"/>
              <w:rPr>
                <w:lang w:val="lt-LT"/>
              </w:rPr>
            </w:pPr>
            <w:r>
              <w:rPr>
                <w:lang w:val="lt-LT"/>
              </w:rPr>
              <w:t>1.2.</w:t>
            </w:r>
          </w:p>
        </w:tc>
        <w:tc>
          <w:tcPr>
            <w:tcW w:w="6946" w:type="dxa"/>
            <w:gridSpan w:val="3"/>
            <w:shd w:val="clear" w:color="auto" w:fill="auto"/>
          </w:tcPr>
          <w:p w14:paraId="59822F16" w14:textId="77777777" w:rsidR="00D36EC6" w:rsidRPr="009841C4" w:rsidRDefault="005B7805" w:rsidP="003475F3">
            <w:pPr>
              <w:jc w:val="both"/>
              <w:rPr>
                <w:lang w:val="lt-LT"/>
              </w:rPr>
            </w:pPr>
            <w:r>
              <w:rPr>
                <w:lang w:val="lt-LT"/>
              </w:rPr>
              <w:t>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tc>
        <w:tc>
          <w:tcPr>
            <w:tcW w:w="1701" w:type="dxa"/>
          </w:tcPr>
          <w:p w14:paraId="725544AB" w14:textId="77777777" w:rsidR="00D36EC6" w:rsidRPr="009841C4" w:rsidRDefault="00993B4D" w:rsidP="003475F3">
            <w:pPr>
              <w:jc w:val="both"/>
              <w:rPr>
                <w:lang w:val="lt-LT"/>
              </w:rPr>
            </w:pPr>
            <w:r>
              <w:rPr>
                <w:lang w:val="lt-LT"/>
              </w:rPr>
              <w:t>Pagal Savivaldybės tarybos pavedimą</w:t>
            </w:r>
          </w:p>
        </w:tc>
      </w:tr>
      <w:tr w:rsidR="005F5AF8" w:rsidRPr="009841C4" w14:paraId="30E1496B" w14:textId="77777777" w:rsidTr="00AC4073">
        <w:trPr>
          <w:trHeight w:val="1415"/>
        </w:trPr>
        <w:tc>
          <w:tcPr>
            <w:tcW w:w="709" w:type="dxa"/>
            <w:shd w:val="clear" w:color="auto" w:fill="auto"/>
          </w:tcPr>
          <w:p w14:paraId="2513C7D7" w14:textId="77777777" w:rsidR="005F5AF8" w:rsidRPr="009841C4" w:rsidRDefault="00B135F0" w:rsidP="003475F3">
            <w:pPr>
              <w:jc w:val="both"/>
              <w:rPr>
                <w:lang w:val="lt-LT"/>
              </w:rPr>
            </w:pPr>
            <w:r>
              <w:rPr>
                <w:lang w:val="lt-LT"/>
              </w:rPr>
              <w:t>1.3.</w:t>
            </w:r>
          </w:p>
        </w:tc>
        <w:tc>
          <w:tcPr>
            <w:tcW w:w="6946" w:type="dxa"/>
            <w:gridSpan w:val="3"/>
            <w:shd w:val="clear" w:color="auto" w:fill="auto"/>
          </w:tcPr>
          <w:p w14:paraId="02E63FCD" w14:textId="77777777" w:rsidR="005F5AF8" w:rsidRPr="00AF5B12" w:rsidRDefault="00AF5B12" w:rsidP="003475F3">
            <w:pPr>
              <w:jc w:val="both"/>
              <w:rPr>
                <w:lang w:val="lt-LT"/>
              </w:rPr>
            </w:pPr>
            <w:r w:rsidRPr="00AF5B12">
              <w:rPr>
                <w:lang w:val="lt-LT"/>
              </w:rPr>
              <w:t>Iš</w:t>
            </w:r>
            <w:r>
              <w:rPr>
                <w:lang w:val="lt-LT"/>
              </w:rPr>
              <w:t>vadas suteikiančias Savivaldybės tarybai pagrindą tvirtinti koncesijos konkurso sąlygas ir pagrindines koncesijos sutarties sąlygas; Savivaldybės tarybai nustačius konkurso etapus iki koncesijos sutarties pasirašymo, parengti išvadas</w:t>
            </w:r>
            <w:r w:rsidR="00A074D3">
              <w:rPr>
                <w:lang w:val="lt-LT"/>
              </w:rPr>
              <w:t xml:space="preserve"> galutiniam koncesijos sutarties projektui</w:t>
            </w:r>
            <w:r w:rsidR="00D74390">
              <w:rPr>
                <w:lang w:val="lt-LT"/>
              </w:rPr>
              <w:t>.</w:t>
            </w:r>
          </w:p>
        </w:tc>
        <w:tc>
          <w:tcPr>
            <w:tcW w:w="1701" w:type="dxa"/>
          </w:tcPr>
          <w:p w14:paraId="562A53E5" w14:textId="77777777" w:rsidR="005F5AF8" w:rsidRPr="009841C4" w:rsidRDefault="001E2F49" w:rsidP="003475F3">
            <w:pPr>
              <w:jc w:val="both"/>
              <w:rPr>
                <w:lang w:val="lt-LT"/>
              </w:rPr>
            </w:pPr>
            <w:r>
              <w:rPr>
                <w:lang w:val="lt-LT"/>
              </w:rPr>
              <w:t>Pagal Savivaldybės tarybos pavedimą</w:t>
            </w:r>
          </w:p>
        </w:tc>
      </w:tr>
      <w:tr w:rsidR="005123D2" w:rsidRPr="009841C4" w14:paraId="2F8CEE0C" w14:textId="77777777" w:rsidTr="00AC4073">
        <w:trPr>
          <w:trHeight w:val="557"/>
        </w:trPr>
        <w:tc>
          <w:tcPr>
            <w:tcW w:w="709" w:type="dxa"/>
            <w:shd w:val="clear" w:color="auto" w:fill="auto"/>
          </w:tcPr>
          <w:p w14:paraId="4DCA5474" w14:textId="77777777" w:rsidR="005123D2" w:rsidRPr="009841C4" w:rsidRDefault="00D74390" w:rsidP="003475F3">
            <w:pPr>
              <w:jc w:val="both"/>
              <w:rPr>
                <w:lang w:val="lt-LT"/>
              </w:rPr>
            </w:pPr>
            <w:r>
              <w:rPr>
                <w:lang w:val="lt-LT"/>
              </w:rPr>
              <w:t>2.</w:t>
            </w:r>
          </w:p>
        </w:tc>
        <w:tc>
          <w:tcPr>
            <w:tcW w:w="6946" w:type="dxa"/>
            <w:gridSpan w:val="3"/>
            <w:shd w:val="clear" w:color="auto" w:fill="auto"/>
          </w:tcPr>
          <w:p w14:paraId="6616C406" w14:textId="77777777" w:rsidR="005123D2" w:rsidRPr="00D74390" w:rsidRDefault="00D74390" w:rsidP="003475F3">
            <w:pPr>
              <w:jc w:val="both"/>
              <w:rPr>
                <w:lang w:val="lt-LT"/>
              </w:rPr>
            </w:pPr>
            <w:r w:rsidRPr="00D74390">
              <w:rPr>
                <w:lang w:val="lt-LT"/>
              </w:rPr>
              <w:t>Tarnybos teiktų rekomendacijų</w:t>
            </w:r>
            <w:r>
              <w:rPr>
                <w:lang w:val="lt-LT"/>
              </w:rPr>
              <w:t xml:space="preserve"> įgyvendinimo stebėsena</w:t>
            </w:r>
          </w:p>
        </w:tc>
        <w:tc>
          <w:tcPr>
            <w:tcW w:w="1701" w:type="dxa"/>
          </w:tcPr>
          <w:p w14:paraId="126B0AE0" w14:textId="77777777" w:rsidR="005123D2" w:rsidRPr="009841C4" w:rsidRDefault="00D74390" w:rsidP="003475F3">
            <w:pPr>
              <w:jc w:val="both"/>
              <w:rPr>
                <w:lang w:val="lt-LT"/>
              </w:rPr>
            </w:pPr>
            <w:r>
              <w:rPr>
                <w:lang w:val="lt-LT"/>
              </w:rPr>
              <w:t>Nuolat</w:t>
            </w:r>
          </w:p>
        </w:tc>
      </w:tr>
      <w:tr w:rsidR="005123D2" w:rsidRPr="009841C4" w14:paraId="57CF4019" w14:textId="77777777" w:rsidTr="00AC4073">
        <w:trPr>
          <w:trHeight w:val="1412"/>
        </w:trPr>
        <w:tc>
          <w:tcPr>
            <w:tcW w:w="709" w:type="dxa"/>
            <w:shd w:val="clear" w:color="auto" w:fill="auto"/>
          </w:tcPr>
          <w:p w14:paraId="4C94FE74" w14:textId="77777777" w:rsidR="005123D2" w:rsidRPr="009841C4" w:rsidRDefault="007244B5" w:rsidP="003475F3">
            <w:pPr>
              <w:jc w:val="both"/>
              <w:rPr>
                <w:lang w:val="lt-LT"/>
              </w:rPr>
            </w:pPr>
            <w:r>
              <w:rPr>
                <w:lang w:val="lt-LT"/>
              </w:rPr>
              <w:t>3.</w:t>
            </w:r>
          </w:p>
        </w:tc>
        <w:tc>
          <w:tcPr>
            <w:tcW w:w="6946" w:type="dxa"/>
            <w:gridSpan w:val="3"/>
            <w:shd w:val="clear" w:color="auto" w:fill="auto"/>
          </w:tcPr>
          <w:p w14:paraId="0AF2758C" w14:textId="77777777" w:rsidR="005123D2" w:rsidRPr="00702558" w:rsidRDefault="00702558" w:rsidP="003475F3">
            <w:pPr>
              <w:jc w:val="both"/>
              <w:rPr>
                <w:lang w:val="lt-LT"/>
              </w:rPr>
            </w:pPr>
            <w:r w:rsidRPr="00702558">
              <w:rPr>
                <w:lang w:val="lt-LT"/>
              </w:rPr>
              <w:t>Gyventojų</w:t>
            </w:r>
            <w:r>
              <w:rPr>
                <w:lang w:val="lt-LT"/>
              </w:rPr>
              <w:t xml:space="preserve"> prašymų, pranešimų, skundų ir pareiškimų dėl Savivaldybės lėšų ir turto, patikėjimo teise valdomo valstybės turto valdymo, naudojimo ir disponavimo juo</w:t>
            </w:r>
            <w:r w:rsidR="003A1900">
              <w:rPr>
                <w:lang w:val="lt-LT"/>
              </w:rPr>
              <w:t xml:space="preserve"> nagrinėjimas ir išvadų dėl tyrimo rezultatų teikimas</w:t>
            </w:r>
          </w:p>
        </w:tc>
        <w:tc>
          <w:tcPr>
            <w:tcW w:w="1701" w:type="dxa"/>
          </w:tcPr>
          <w:p w14:paraId="12942154" w14:textId="77777777" w:rsidR="005123D2" w:rsidRPr="009841C4" w:rsidRDefault="00BB32F1" w:rsidP="003475F3">
            <w:pPr>
              <w:jc w:val="both"/>
              <w:rPr>
                <w:lang w:val="lt-LT"/>
              </w:rPr>
            </w:pPr>
            <w:r>
              <w:rPr>
                <w:lang w:val="lt-LT"/>
              </w:rPr>
              <w:t>Pagal poreikį</w:t>
            </w:r>
          </w:p>
        </w:tc>
      </w:tr>
      <w:tr w:rsidR="00BB32F1" w:rsidRPr="009841C4" w14:paraId="3DAA9D10" w14:textId="77777777" w:rsidTr="00F87432">
        <w:trPr>
          <w:trHeight w:val="70"/>
        </w:trPr>
        <w:tc>
          <w:tcPr>
            <w:tcW w:w="709" w:type="dxa"/>
            <w:shd w:val="clear" w:color="auto" w:fill="auto"/>
          </w:tcPr>
          <w:p w14:paraId="44DADBD8" w14:textId="77777777" w:rsidR="00BB32F1" w:rsidRDefault="00BB32F1" w:rsidP="003475F3">
            <w:pPr>
              <w:jc w:val="both"/>
              <w:rPr>
                <w:lang w:val="lt-LT"/>
              </w:rPr>
            </w:pPr>
            <w:r>
              <w:rPr>
                <w:lang w:val="lt-LT"/>
              </w:rPr>
              <w:t>4.</w:t>
            </w:r>
          </w:p>
        </w:tc>
        <w:tc>
          <w:tcPr>
            <w:tcW w:w="6946" w:type="dxa"/>
            <w:gridSpan w:val="3"/>
            <w:shd w:val="clear" w:color="auto" w:fill="auto"/>
          </w:tcPr>
          <w:p w14:paraId="1B30C25D" w14:textId="77777777" w:rsidR="00BB32F1" w:rsidRPr="00702558" w:rsidRDefault="004F5DB5" w:rsidP="003475F3">
            <w:pPr>
              <w:jc w:val="both"/>
              <w:rPr>
                <w:lang w:val="lt-LT"/>
              </w:rPr>
            </w:pPr>
            <w:r>
              <w:rPr>
                <w:lang w:val="lt-LT"/>
              </w:rPr>
              <w:t>Tarnybos 2021</w:t>
            </w:r>
            <w:r w:rsidR="00BB32F1">
              <w:rPr>
                <w:lang w:val="lt-LT"/>
              </w:rPr>
              <w:t xml:space="preserve"> m. veiklos plane nenumatyti veiklos ir finansiniai auditai pagal Savivaldybės tarybos pavedimus</w:t>
            </w:r>
          </w:p>
        </w:tc>
        <w:tc>
          <w:tcPr>
            <w:tcW w:w="1701" w:type="dxa"/>
          </w:tcPr>
          <w:p w14:paraId="389D3BE8" w14:textId="77777777" w:rsidR="00BB32F1" w:rsidRDefault="00BB32F1" w:rsidP="003475F3">
            <w:pPr>
              <w:jc w:val="both"/>
              <w:rPr>
                <w:lang w:val="lt-LT"/>
              </w:rPr>
            </w:pPr>
            <w:r>
              <w:rPr>
                <w:lang w:val="lt-LT"/>
              </w:rPr>
              <w:t>Pagal Savivaldybės tarybos pavedimą</w:t>
            </w:r>
          </w:p>
          <w:p w14:paraId="0310101F" w14:textId="77777777" w:rsidR="008530C3" w:rsidRDefault="008530C3" w:rsidP="003475F3">
            <w:pPr>
              <w:jc w:val="both"/>
              <w:rPr>
                <w:lang w:val="lt-LT"/>
              </w:rPr>
            </w:pPr>
          </w:p>
          <w:p w14:paraId="1A472AC3" w14:textId="77777777" w:rsidR="008530C3" w:rsidRDefault="008530C3" w:rsidP="003475F3">
            <w:pPr>
              <w:jc w:val="both"/>
              <w:rPr>
                <w:lang w:val="lt-LT"/>
              </w:rPr>
            </w:pPr>
          </w:p>
          <w:p w14:paraId="374048D8" w14:textId="77777777" w:rsidR="008530C3" w:rsidRDefault="008530C3" w:rsidP="003475F3">
            <w:pPr>
              <w:jc w:val="both"/>
              <w:rPr>
                <w:lang w:val="lt-LT"/>
              </w:rPr>
            </w:pPr>
          </w:p>
          <w:p w14:paraId="38375452" w14:textId="77777777" w:rsidR="008530C3" w:rsidRPr="009841C4" w:rsidRDefault="008530C3" w:rsidP="003475F3">
            <w:pPr>
              <w:jc w:val="both"/>
              <w:rPr>
                <w:lang w:val="lt-LT"/>
              </w:rPr>
            </w:pPr>
          </w:p>
        </w:tc>
      </w:tr>
      <w:tr w:rsidR="0090235D" w:rsidRPr="009841C4" w14:paraId="37EAB4B4" w14:textId="77777777" w:rsidTr="00AC4073">
        <w:trPr>
          <w:trHeight w:val="696"/>
        </w:trPr>
        <w:tc>
          <w:tcPr>
            <w:tcW w:w="9356" w:type="dxa"/>
            <w:gridSpan w:val="5"/>
          </w:tcPr>
          <w:p w14:paraId="55584F65" w14:textId="77777777" w:rsidR="0090235D" w:rsidRPr="008177FD" w:rsidRDefault="008177FD" w:rsidP="003475F3">
            <w:pPr>
              <w:jc w:val="both"/>
              <w:rPr>
                <w:b/>
                <w:lang w:val="lt-LT"/>
              </w:rPr>
            </w:pPr>
            <w:r>
              <w:rPr>
                <w:lang w:val="lt-LT"/>
              </w:rPr>
              <w:lastRenderedPageBreak/>
              <w:t xml:space="preserve">                                </w:t>
            </w:r>
            <w:r w:rsidRPr="008177FD">
              <w:rPr>
                <w:b/>
                <w:lang w:val="lt-LT"/>
              </w:rPr>
              <w:t>V.</w:t>
            </w:r>
            <w:r>
              <w:rPr>
                <w:b/>
                <w:lang w:val="lt-LT"/>
              </w:rPr>
              <w:t xml:space="preserve">  BENDRŲJŲ TARNYBOS FUNKCIJŲ VYKDYMAS</w:t>
            </w:r>
          </w:p>
        </w:tc>
      </w:tr>
      <w:tr w:rsidR="007244B5" w:rsidRPr="009841C4" w14:paraId="71E76130" w14:textId="77777777" w:rsidTr="00AC4073">
        <w:trPr>
          <w:trHeight w:val="697"/>
        </w:trPr>
        <w:tc>
          <w:tcPr>
            <w:tcW w:w="709" w:type="dxa"/>
            <w:shd w:val="clear" w:color="auto" w:fill="auto"/>
          </w:tcPr>
          <w:p w14:paraId="42231D28" w14:textId="77777777" w:rsidR="007244B5" w:rsidRPr="009841C4" w:rsidRDefault="00893129" w:rsidP="003475F3">
            <w:pPr>
              <w:jc w:val="both"/>
              <w:rPr>
                <w:lang w:val="lt-LT"/>
              </w:rPr>
            </w:pPr>
            <w:r>
              <w:rPr>
                <w:lang w:val="lt-LT"/>
              </w:rPr>
              <w:t>1.</w:t>
            </w:r>
          </w:p>
        </w:tc>
        <w:tc>
          <w:tcPr>
            <w:tcW w:w="6946" w:type="dxa"/>
            <w:gridSpan w:val="3"/>
            <w:shd w:val="clear" w:color="auto" w:fill="auto"/>
          </w:tcPr>
          <w:p w14:paraId="5822511C" w14:textId="77777777" w:rsidR="007244B5" w:rsidRPr="00C42345" w:rsidRDefault="00C42345" w:rsidP="003475F3">
            <w:pPr>
              <w:jc w:val="both"/>
              <w:rPr>
                <w:lang w:val="lt-LT"/>
              </w:rPr>
            </w:pPr>
            <w:r w:rsidRPr="00C42345">
              <w:rPr>
                <w:lang w:val="lt-LT"/>
              </w:rPr>
              <w:t>Tar</w:t>
            </w:r>
            <w:r w:rsidR="004F5DB5">
              <w:rPr>
                <w:lang w:val="lt-LT"/>
              </w:rPr>
              <w:t>nybos 2020</w:t>
            </w:r>
            <w:r>
              <w:rPr>
                <w:lang w:val="lt-LT"/>
              </w:rPr>
              <w:t xml:space="preserve"> metų veiklos ataskaitos rengimas ir pateikimas Savivaldybės tarybai</w:t>
            </w:r>
          </w:p>
        </w:tc>
        <w:tc>
          <w:tcPr>
            <w:tcW w:w="1701" w:type="dxa"/>
          </w:tcPr>
          <w:p w14:paraId="378E8740" w14:textId="77777777" w:rsidR="007244B5" w:rsidRPr="009841C4" w:rsidRDefault="00E422A8" w:rsidP="003475F3">
            <w:pPr>
              <w:jc w:val="both"/>
              <w:rPr>
                <w:lang w:val="lt-LT"/>
              </w:rPr>
            </w:pPr>
            <w:r>
              <w:rPr>
                <w:lang w:val="lt-LT"/>
              </w:rPr>
              <w:t>Iki 2020 m. liepos 1 d.</w:t>
            </w:r>
          </w:p>
        </w:tc>
      </w:tr>
      <w:tr w:rsidR="00E10E3C" w:rsidRPr="009841C4" w14:paraId="1A5642E6" w14:textId="77777777" w:rsidTr="00AC4073">
        <w:trPr>
          <w:trHeight w:val="1543"/>
        </w:trPr>
        <w:tc>
          <w:tcPr>
            <w:tcW w:w="709" w:type="dxa"/>
            <w:shd w:val="clear" w:color="auto" w:fill="auto"/>
          </w:tcPr>
          <w:p w14:paraId="54885E74" w14:textId="77777777" w:rsidR="00E10E3C" w:rsidRPr="009841C4" w:rsidRDefault="0084694A" w:rsidP="003475F3">
            <w:pPr>
              <w:jc w:val="both"/>
              <w:rPr>
                <w:lang w:val="lt-LT"/>
              </w:rPr>
            </w:pPr>
            <w:r>
              <w:rPr>
                <w:lang w:val="lt-LT"/>
              </w:rPr>
              <w:t>2.</w:t>
            </w:r>
          </w:p>
        </w:tc>
        <w:tc>
          <w:tcPr>
            <w:tcW w:w="6946" w:type="dxa"/>
            <w:gridSpan w:val="3"/>
            <w:shd w:val="clear" w:color="auto" w:fill="auto"/>
          </w:tcPr>
          <w:p w14:paraId="0E9C7743" w14:textId="77777777" w:rsidR="00E10E3C" w:rsidRPr="00141C55" w:rsidRDefault="00141C55" w:rsidP="003475F3">
            <w:pPr>
              <w:jc w:val="both"/>
              <w:rPr>
                <w:lang w:val="lt-LT"/>
              </w:rPr>
            </w:pPr>
            <w:r w:rsidRPr="00141C55">
              <w:rPr>
                <w:lang w:val="lt-LT"/>
              </w:rPr>
              <w:t>Tarnybos</w:t>
            </w:r>
            <w:r w:rsidR="004F5DB5">
              <w:rPr>
                <w:lang w:val="lt-LT"/>
              </w:rPr>
              <w:t xml:space="preserve"> 2022</w:t>
            </w:r>
            <w:r>
              <w:rPr>
                <w:lang w:val="lt-LT"/>
              </w:rPr>
              <w:t xml:space="preserve"> metų veiklos plano projekto parengimas ir pateikimas Savivaldybės tary</w:t>
            </w:r>
            <w:r w:rsidR="004F5DB5">
              <w:rPr>
                <w:lang w:val="lt-LT"/>
              </w:rPr>
              <w:t>bos Kontrolės komitetui iki 2021</w:t>
            </w:r>
            <w:r>
              <w:rPr>
                <w:lang w:val="lt-LT"/>
              </w:rPr>
              <w:t xml:space="preserve"> m. lapkričio 1 d. Patvirtintą planą pateikti Valstybės kontrolei.</w:t>
            </w:r>
          </w:p>
        </w:tc>
        <w:tc>
          <w:tcPr>
            <w:tcW w:w="1701" w:type="dxa"/>
          </w:tcPr>
          <w:p w14:paraId="23980721" w14:textId="77777777" w:rsidR="00E10E3C" w:rsidRPr="009841C4" w:rsidRDefault="00141C55" w:rsidP="003475F3">
            <w:pPr>
              <w:jc w:val="both"/>
              <w:rPr>
                <w:lang w:val="lt-LT"/>
              </w:rPr>
            </w:pPr>
            <w:r>
              <w:rPr>
                <w:lang w:val="lt-LT"/>
              </w:rPr>
              <w:t xml:space="preserve">Pagal Savivaldybės tarybos patvirtintą reglamentą </w:t>
            </w:r>
          </w:p>
        </w:tc>
      </w:tr>
      <w:tr w:rsidR="00E10E3C" w:rsidRPr="009841C4" w14:paraId="1F23957F" w14:textId="77777777" w:rsidTr="00AC4073">
        <w:trPr>
          <w:trHeight w:val="431"/>
        </w:trPr>
        <w:tc>
          <w:tcPr>
            <w:tcW w:w="709" w:type="dxa"/>
            <w:shd w:val="clear" w:color="auto" w:fill="auto"/>
          </w:tcPr>
          <w:p w14:paraId="7A513716" w14:textId="77777777" w:rsidR="00E10E3C" w:rsidRPr="009841C4" w:rsidRDefault="0058737C" w:rsidP="003475F3">
            <w:pPr>
              <w:jc w:val="both"/>
              <w:rPr>
                <w:lang w:val="lt-LT"/>
              </w:rPr>
            </w:pPr>
            <w:r>
              <w:rPr>
                <w:lang w:val="lt-LT"/>
              </w:rPr>
              <w:t>3.</w:t>
            </w:r>
          </w:p>
        </w:tc>
        <w:tc>
          <w:tcPr>
            <w:tcW w:w="6946" w:type="dxa"/>
            <w:gridSpan w:val="3"/>
            <w:shd w:val="clear" w:color="auto" w:fill="auto"/>
          </w:tcPr>
          <w:p w14:paraId="18BB366A" w14:textId="77777777" w:rsidR="00E10E3C" w:rsidRPr="0058737C" w:rsidRDefault="0058737C" w:rsidP="003475F3">
            <w:pPr>
              <w:jc w:val="both"/>
              <w:rPr>
                <w:lang w:val="lt-LT"/>
              </w:rPr>
            </w:pPr>
            <w:r w:rsidRPr="0058737C">
              <w:rPr>
                <w:lang w:val="lt-LT"/>
              </w:rPr>
              <w:t>Da</w:t>
            </w:r>
            <w:r>
              <w:rPr>
                <w:lang w:val="lt-LT"/>
              </w:rPr>
              <w:t>lyvavimas Savivaldybės tarybos</w:t>
            </w:r>
            <w:r w:rsidR="002302F9">
              <w:rPr>
                <w:lang w:val="lt-LT"/>
              </w:rPr>
              <w:t xml:space="preserve">, </w:t>
            </w:r>
            <w:r>
              <w:rPr>
                <w:lang w:val="lt-LT"/>
              </w:rPr>
              <w:t xml:space="preserve"> komitetų</w:t>
            </w:r>
            <w:r w:rsidR="00262CED">
              <w:rPr>
                <w:lang w:val="lt-LT"/>
              </w:rPr>
              <w:t>, komisijų posėdžiuose</w:t>
            </w:r>
          </w:p>
        </w:tc>
        <w:tc>
          <w:tcPr>
            <w:tcW w:w="1701" w:type="dxa"/>
          </w:tcPr>
          <w:p w14:paraId="612337E1" w14:textId="77777777" w:rsidR="00E10E3C" w:rsidRPr="009841C4" w:rsidRDefault="00262CED" w:rsidP="003475F3">
            <w:pPr>
              <w:jc w:val="both"/>
              <w:rPr>
                <w:lang w:val="lt-LT"/>
              </w:rPr>
            </w:pPr>
            <w:r>
              <w:rPr>
                <w:lang w:val="lt-LT"/>
              </w:rPr>
              <w:t>Nuolat</w:t>
            </w:r>
          </w:p>
        </w:tc>
      </w:tr>
      <w:tr w:rsidR="00E10E3C" w:rsidRPr="009841C4" w14:paraId="2B2DBC70" w14:textId="77777777" w:rsidTr="00AC4073">
        <w:trPr>
          <w:trHeight w:val="683"/>
        </w:trPr>
        <w:tc>
          <w:tcPr>
            <w:tcW w:w="709" w:type="dxa"/>
            <w:shd w:val="clear" w:color="auto" w:fill="auto"/>
          </w:tcPr>
          <w:p w14:paraId="332AEC0C" w14:textId="77777777" w:rsidR="00E10E3C" w:rsidRPr="009841C4" w:rsidRDefault="00125985" w:rsidP="003475F3">
            <w:pPr>
              <w:jc w:val="both"/>
              <w:rPr>
                <w:lang w:val="lt-LT"/>
              </w:rPr>
            </w:pPr>
            <w:r>
              <w:rPr>
                <w:lang w:val="lt-LT"/>
              </w:rPr>
              <w:t xml:space="preserve">4. </w:t>
            </w:r>
          </w:p>
        </w:tc>
        <w:tc>
          <w:tcPr>
            <w:tcW w:w="6946" w:type="dxa"/>
            <w:gridSpan w:val="3"/>
            <w:shd w:val="clear" w:color="auto" w:fill="auto"/>
          </w:tcPr>
          <w:p w14:paraId="10AE6A12" w14:textId="77777777" w:rsidR="00E10E3C" w:rsidRPr="00125985" w:rsidRDefault="00125985" w:rsidP="003475F3">
            <w:pPr>
              <w:jc w:val="both"/>
              <w:rPr>
                <w:lang w:val="lt-LT"/>
              </w:rPr>
            </w:pPr>
            <w:r w:rsidRPr="00125985">
              <w:rPr>
                <w:lang w:val="lt-LT"/>
              </w:rPr>
              <w:t xml:space="preserve">Tarnybos darbo </w:t>
            </w:r>
            <w:r>
              <w:rPr>
                <w:lang w:val="lt-LT"/>
              </w:rPr>
              <w:t>planavimas, organizavimas ir valdymas bei kitos administravimo funkcijos</w:t>
            </w:r>
          </w:p>
        </w:tc>
        <w:tc>
          <w:tcPr>
            <w:tcW w:w="1701" w:type="dxa"/>
          </w:tcPr>
          <w:p w14:paraId="0E27E2A0" w14:textId="77777777" w:rsidR="00E10E3C" w:rsidRPr="009841C4" w:rsidRDefault="00125985" w:rsidP="003475F3">
            <w:pPr>
              <w:jc w:val="both"/>
              <w:rPr>
                <w:lang w:val="lt-LT"/>
              </w:rPr>
            </w:pPr>
            <w:r>
              <w:rPr>
                <w:lang w:val="lt-LT"/>
              </w:rPr>
              <w:t>Nuolat</w:t>
            </w:r>
          </w:p>
        </w:tc>
      </w:tr>
      <w:tr w:rsidR="00E10E3C" w:rsidRPr="009841C4" w14:paraId="20A5DF72" w14:textId="77777777" w:rsidTr="00AC4073">
        <w:trPr>
          <w:trHeight w:val="707"/>
        </w:trPr>
        <w:tc>
          <w:tcPr>
            <w:tcW w:w="709" w:type="dxa"/>
            <w:shd w:val="clear" w:color="auto" w:fill="auto"/>
          </w:tcPr>
          <w:p w14:paraId="14A2E3E4" w14:textId="77777777" w:rsidR="00E10E3C" w:rsidRPr="009841C4" w:rsidRDefault="00961E05" w:rsidP="003475F3">
            <w:pPr>
              <w:jc w:val="both"/>
              <w:rPr>
                <w:lang w:val="lt-LT"/>
              </w:rPr>
            </w:pPr>
            <w:r>
              <w:rPr>
                <w:lang w:val="lt-LT"/>
              </w:rPr>
              <w:t>5.</w:t>
            </w:r>
          </w:p>
        </w:tc>
        <w:tc>
          <w:tcPr>
            <w:tcW w:w="6946" w:type="dxa"/>
            <w:gridSpan w:val="3"/>
            <w:shd w:val="clear" w:color="auto" w:fill="auto"/>
          </w:tcPr>
          <w:p w14:paraId="480D5514" w14:textId="77777777" w:rsidR="00E10E3C" w:rsidRPr="00961E05" w:rsidRDefault="00961E05" w:rsidP="003475F3">
            <w:pPr>
              <w:jc w:val="both"/>
              <w:rPr>
                <w:lang w:val="lt-LT"/>
              </w:rPr>
            </w:pPr>
            <w:r w:rsidRPr="00961E05">
              <w:rPr>
                <w:lang w:val="lt-LT"/>
              </w:rPr>
              <w:t>Kvalifikacijos</w:t>
            </w:r>
            <w:r>
              <w:rPr>
                <w:lang w:val="lt-LT"/>
              </w:rPr>
              <w:t xml:space="preserve"> kėlimo organizavimas ir profesinių gebėjimų ugdymas, metodinis darbas</w:t>
            </w:r>
          </w:p>
        </w:tc>
        <w:tc>
          <w:tcPr>
            <w:tcW w:w="1701" w:type="dxa"/>
          </w:tcPr>
          <w:p w14:paraId="4285C365" w14:textId="77777777" w:rsidR="00E10E3C" w:rsidRPr="009841C4" w:rsidRDefault="00961E05" w:rsidP="003475F3">
            <w:pPr>
              <w:jc w:val="both"/>
              <w:rPr>
                <w:lang w:val="lt-LT"/>
              </w:rPr>
            </w:pPr>
            <w:r>
              <w:rPr>
                <w:lang w:val="lt-LT"/>
              </w:rPr>
              <w:t>Nuolat</w:t>
            </w:r>
          </w:p>
        </w:tc>
      </w:tr>
      <w:tr w:rsidR="00E10E3C" w:rsidRPr="009841C4" w14:paraId="12B77C67" w14:textId="77777777" w:rsidTr="00AC4073">
        <w:trPr>
          <w:trHeight w:val="406"/>
        </w:trPr>
        <w:tc>
          <w:tcPr>
            <w:tcW w:w="709" w:type="dxa"/>
            <w:shd w:val="clear" w:color="auto" w:fill="auto"/>
          </w:tcPr>
          <w:p w14:paraId="1679E585" w14:textId="77777777" w:rsidR="00E10E3C" w:rsidRPr="009841C4" w:rsidRDefault="009F5040" w:rsidP="003475F3">
            <w:pPr>
              <w:jc w:val="both"/>
              <w:rPr>
                <w:lang w:val="lt-LT"/>
              </w:rPr>
            </w:pPr>
            <w:r>
              <w:rPr>
                <w:lang w:val="lt-LT"/>
              </w:rPr>
              <w:t>6.</w:t>
            </w:r>
          </w:p>
        </w:tc>
        <w:tc>
          <w:tcPr>
            <w:tcW w:w="6946" w:type="dxa"/>
            <w:gridSpan w:val="3"/>
            <w:shd w:val="clear" w:color="auto" w:fill="auto"/>
          </w:tcPr>
          <w:p w14:paraId="5D66CF45" w14:textId="77777777" w:rsidR="00E10E3C" w:rsidRPr="009F5040" w:rsidRDefault="009F5040" w:rsidP="003475F3">
            <w:pPr>
              <w:jc w:val="both"/>
              <w:rPr>
                <w:lang w:val="lt-LT"/>
              </w:rPr>
            </w:pPr>
            <w:r w:rsidRPr="009F5040">
              <w:rPr>
                <w:lang w:val="lt-LT"/>
              </w:rPr>
              <w:t xml:space="preserve">Tarnybos archyvo </w:t>
            </w:r>
            <w:r>
              <w:rPr>
                <w:lang w:val="lt-LT"/>
              </w:rPr>
              <w:t>tvarkymas</w:t>
            </w:r>
          </w:p>
        </w:tc>
        <w:tc>
          <w:tcPr>
            <w:tcW w:w="1701" w:type="dxa"/>
          </w:tcPr>
          <w:p w14:paraId="4C2A6D7F" w14:textId="77777777" w:rsidR="00E10E3C" w:rsidRPr="009841C4" w:rsidRDefault="009F5040" w:rsidP="003475F3">
            <w:pPr>
              <w:jc w:val="both"/>
              <w:rPr>
                <w:lang w:val="lt-LT"/>
              </w:rPr>
            </w:pPr>
            <w:r>
              <w:rPr>
                <w:lang w:val="lt-LT"/>
              </w:rPr>
              <w:t>Pagal poreikį</w:t>
            </w:r>
          </w:p>
        </w:tc>
      </w:tr>
      <w:tr w:rsidR="00E10E3C" w:rsidRPr="009841C4" w14:paraId="04CA46D0" w14:textId="77777777" w:rsidTr="00AC4073">
        <w:trPr>
          <w:trHeight w:val="992"/>
        </w:trPr>
        <w:tc>
          <w:tcPr>
            <w:tcW w:w="709" w:type="dxa"/>
            <w:shd w:val="clear" w:color="auto" w:fill="auto"/>
          </w:tcPr>
          <w:p w14:paraId="242C3809" w14:textId="77777777" w:rsidR="00E10E3C" w:rsidRPr="009841C4" w:rsidRDefault="00D00ACF" w:rsidP="003475F3">
            <w:pPr>
              <w:jc w:val="both"/>
              <w:rPr>
                <w:lang w:val="lt-LT"/>
              </w:rPr>
            </w:pPr>
            <w:r>
              <w:rPr>
                <w:lang w:val="lt-LT"/>
              </w:rPr>
              <w:t>7.</w:t>
            </w:r>
          </w:p>
        </w:tc>
        <w:tc>
          <w:tcPr>
            <w:tcW w:w="6946" w:type="dxa"/>
            <w:gridSpan w:val="3"/>
            <w:shd w:val="clear" w:color="auto" w:fill="auto"/>
          </w:tcPr>
          <w:p w14:paraId="4F6E8916" w14:textId="77777777" w:rsidR="00E10E3C" w:rsidRPr="002E7E3D" w:rsidRDefault="00D00ACF" w:rsidP="003475F3">
            <w:pPr>
              <w:jc w:val="both"/>
              <w:rPr>
                <w:lang w:val="lt-LT"/>
              </w:rPr>
            </w:pPr>
            <w:r w:rsidRPr="002E7E3D">
              <w:rPr>
                <w:lang w:val="lt-LT"/>
              </w:rPr>
              <w:t>Ben</w:t>
            </w:r>
            <w:r w:rsidR="002E7E3D">
              <w:rPr>
                <w:lang w:val="lt-LT"/>
              </w:rPr>
              <w:t>dradarbiavimas su audituojamais subjektais, įstaigomis ir kitomis kontroliuojančiomis institucijomis</w:t>
            </w:r>
            <w:r w:rsidR="005E70D5">
              <w:rPr>
                <w:lang w:val="lt-LT"/>
              </w:rPr>
              <w:t>,</w:t>
            </w:r>
            <w:r w:rsidR="002E7E3D">
              <w:rPr>
                <w:lang w:val="lt-LT"/>
              </w:rPr>
              <w:t xml:space="preserve"> teikiant informaciją Vyriausybės atstovui, merui, administracijos direktoriui</w:t>
            </w:r>
          </w:p>
        </w:tc>
        <w:tc>
          <w:tcPr>
            <w:tcW w:w="1701" w:type="dxa"/>
          </w:tcPr>
          <w:p w14:paraId="5E8DE655" w14:textId="77777777" w:rsidR="00E10E3C" w:rsidRPr="009841C4" w:rsidRDefault="002E7E3D" w:rsidP="003475F3">
            <w:pPr>
              <w:jc w:val="both"/>
              <w:rPr>
                <w:lang w:val="lt-LT"/>
              </w:rPr>
            </w:pPr>
            <w:r>
              <w:rPr>
                <w:lang w:val="lt-LT"/>
              </w:rPr>
              <w:t>Nuolat</w:t>
            </w:r>
          </w:p>
        </w:tc>
      </w:tr>
      <w:tr w:rsidR="00E10E3C" w:rsidRPr="009841C4" w14:paraId="590119CF" w14:textId="77777777" w:rsidTr="00AC4073">
        <w:trPr>
          <w:trHeight w:val="411"/>
        </w:trPr>
        <w:tc>
          <w:tcPr>
            <w:tcW w:w="709" w:type="dxa"/>
            <w:shd w:val="clear" w:color="auto" w:fill="auto"/>
          </w:tcPr>
          <w:p w14:paraId="5F0B5DAC" w14:textId="77777777" w:rsidR="00E10E3C" w:rsidRPr="009841C4" w:rsidRDefault="00200488" w:rsidP="003475F3">
            <w:pPr>
              <w:jc w:val="both"/>
              <w:rPr>
                <w:lang w:val="lt-LT"/>
              </w:rPr>
            </w:pPr>
            <w:r>
              <w:rPr>
                <w:lang w:val="lt-LT"/>
              </w:rPr>
              <w:t>8.</w:t>
            </w:r>
          </w:p>
        </w:tc>
        <w:tc>
          <w:tcPr>
            <w:tcW w:w="6946" w:type="dxa"/>
            <w:gridSpan w:val="3"/>
            <w:shd w:val="clear" w:color="auto" w:fill="auto"/>
          </w:tcPr>
          <w:p w14:paraId="52156D98" w14:textId="77777777" w:rsidR="00E10E3C" w:rsidRPr="00153B1E" w:rsidRDefault="00153B1E" w:rsidP="003475F3">
            <w:pPr>
              <w:jc w:val="both"/>
              <w:rPr>
                <w:lang w:val="lt-LT"/>
              </w:rPr>
            </w:pPr>
            <w:r w:rsidRPr="00153B1E">
              <w:rPr>
                <w:lang w:val="lt-LT"/>
              </w:rPr>
              <w:t>Bendradarbiavimas</w:t>
            </w:r>
            <w:r>
              <w:rPr>
                <w:lang w:val="lt-LT"/>
              </w:rPr>
              <w:t xml:space="preserve"> su Valstybės kontrole, Savivaldybių kontrolieriais</w:t>
            </w:r>
          </w:p>
        </w:tc>
        <w:tc>
          <w:tcPr>
            <w:tcW w:w="1701" w:type="dxa"/>
          </w:tcPr>
          <w:p w14:paraId="1B1A3F75" w14:textId="77777777" w:rsidR="00E10E3C" w:rsidRPr="009841C4" w:rsidRDefault="00153B1E" w:rsidP="003475F3">
            <w:pPr>
              <w:jc w:val="both"/>
              <w:rPr>
                <w:lang w:val="lt-LT"/>
              </w:rPr>
            </w:pPr>
            <w:r>
              <w:rPr>
                <w:lang w:val="lt-LT"/>
              </w:rPr>
              <w:t>Nuolat</w:t>
            </w:r>
          </w:p>
        </w:tc>
      </w:tr>
      <w:tr w:rsidR="00E10E3C" w:rsidRPr="009841C4" w14:paraId="593B8A27" w14:textId="77777777" w:rsidTr="00AC4073">
        <w:trPr>
          <w:trHeight w:val="701"/>
        </w:trPr>
        <w:tc>
          <w:tcPr>
            <w:tcW w:w="709" w:type="dxa"/>
            <w:shd w:val="clear" w:color="auto" w:fill="auto"/>
          </w:tcPr>
          <w:p w14:paraId="1A47FDC8" w14:textId="77777777" w:rsidR="00E10E3C" w:rsidRPr="009841C4" w:rsidRDefault="00212C3A" w:rsidP="003475F3">
            <w:pPr>
              <w:jc w:val="both"/>
              <w:rPr>
                <w:lang w:val="lt-LT"/>
              </w:rPr>
            </w:pPr>
            <w:r>
              <w:rPr>
                <w:lang w:val="lt-LT"/>
              </w:rPr>
              <w:t>9.</w:t>
            </w:r>
          </w:p>
        </w:tc>
        <w:tc>
          <w:tcPr>
            <w:tcW w:w="6946" w:type="dxa"/>
            <w:gridSpan w:val="3"/>
            <w:shd w:val="clear" w:color="auto" w:fill="auto"/>
          </w:tcPr>
          <w:p w14:paraId="56DFA47E" w14:textId="77777777" w:rsidR="00E10E3C" w:rsidRPr="00E8327F" w:rsidRDefault="00E8327F" w:rsidP="003475F3">
            <w:pPr>
              <w:jc w:val="both"/>
              <w:rPr>
                <w:lang w:val="lt-LT"/>
              </w:rPr>
            </w:pPr>
            <w:r w:rsidRPr="00E8327F">
              <w:rPr>
                <w:lang w:val="lt-LT"/>
              </w:rPr>
              <w:t>Gyventojų</w:t>
            </w:r>
            <w:r>
              <w:rPr>
                <w:lang w:val="lt-LT"/>
              </w:rPr>
              <w:t xml:space="preserve"> priėmimas ir jų prašymų nagrinėjimas Savivaldybės kontrolieriaus kompetencijos ribose</w:t>
            </w:r>
          </w:p>
        </w:tc>
        <w:tc>
          <w:tcPr>
            <w:tcW w:w="1701" w:type="dxa"/>
          </w:tcPr>
          <w:p w14:paraId="5CB65083" w14:textId="77777777" w:rsidR="00E10E3C" w:rsidRPr="009841C4" w:rsidRDefault="00985025" w:rsidP="003475F3">
            <w:pPr>
              <w:jc w:val="both"/>
              <w:rPr>
                <w:lang w:val="lt-LT"/>
              </w:rPr>
            </w:pPr>
            <w:r>
              <w:rPr>
                <w:lang w:val="lt-LT"/>
              </w:rPr>
              <w:t>Pagal poreikį</w:t>
            </w:r>
          </w:p>
        </w:tc>
      </w:tr>
      <w:tr w:rsidR="00E10E3C" w:rsidRPr="009841C4" w14:paraId="731C183A" w14:textId="77777777" w:rsidTr="00AC4073">
        <w:trPr>
          <w:trHeight w:val="285"/>
        </w:trPr>
        <w:tc>
          <w:tcPr>
            <w:tcW w:w="709" w:type="dxa"/>
            <w:shd w:val="clear" w:color="auto" w:fill="auto"/>
          </w:tcPr>
          <w:p w14:paraId="5C2FEED4" w14:textId="77777777" w:rsidR="00E10E3C" w:rsidRPr="009841C4" w:rsidRDefault="004F5DB5" w:rsidP="003475F3">
            <w:pPr>
              <w:jc w:val="both"/>
              <w:rPr>
                <w:lang w:val="lt-LT"/>
              </w:rPr>
            </w:pPr>
            <w:r>
              <w:rPr>
                <w:lang w:val="lt-LT"/>
              </w:rPr>
              <w:t xml:space="preserve">10. </w:t>
            </w:r>
          </w:p>
        </w:tc>
        <w:tc>
          <w:tcPr>
            <w:tcW w:w="6946" w:type="dxa"/>
            <w:gridSpan w:val="3"/>
            <w:shd w:val="clear" w:color="auto" w:fill="auto"/>
          </w:tcPr>
          <w:p w14:paraId="35EA341A" w14:textId="77777777" w:rsidR="00E10E3C" w:rsidRPr="00BF77C4" w:rsidRDefault="00BF77C4" w:rsidP="003475F3">
            <w:pPr>
              <w:jc w:val="both"/>
              <w:rPr>
                <w:lang w:val="lt-LT"/>
              </w:rPr>
            </w:pPr>
            <w:r w:rsidRPr="00BF77C4">
              <w:rPr>
                <w:lang w:val="lt-LT"/>
              </w:rPr>
              <w:t xml:space="preserve">Kasmetinės atostogos </w:t>
            </w:r>
            <w:r>
              <w:rPr>
                <w:lang w:val="lt-LT"/>
              </w:rPr>
              <w:t xml:space="preserve"> ir kiti neatvykimai į darbą dėl pateisinamų priežasčių (liga, sveikatos tikrinimas, administracijai leidus)</w:t>
            </w:r>
          </w:p>
        </w:tc>
        <w:tc>
          <w:tcPr>
            <w:tcW w:w="1701" w:type="dxa"/>
          </w:tcPr>
          <w:p w14:paraId="74DD914C" w14:textId="77777777" w:rsidR="00E10E3C" w:rsidRPr="009841C4" w:rsidRDefault="00BF77C4" w:rsidP="003475F3">
            <w:pPr>
              <w:jc w:val="both"/>
              <w:rPr>
                <w:lang w:val="lt-LT"/>
              </w:rPr>
            </w:pPr>
            <w:r>
              <w:rPr>
                <w:lang w:val="lt-LT"/>
              </w:rPr>
              <w:t>Pagal įstatymais nustatytą trukmę ir poreikį</w:t>
            </w:r>
          </w:p>
        </w:tc>
      </w:tr>
    </w:tbl>
    <w:p w14:paraId="17DA6095" w14:textId="77777777" w:rsidR="0072283F" w:rsidRDefault="0072283F" w:rsidP="003475F3">
      <w:pPr>
        <w:jc w:val="both"/>
        <w:rPr>
          <w:b/>
          <w:lang w:val="lt-LT"/>
        </w:rPr>
      </w:pPr>
    </w:p>
    <w:p w14:paraId="2FB8032E" w14:textId="77777777" w:rsidR="00B00BCF" w:rsidRDefault="00B00BCF" w:rsidP="003475F3">
      <w:pPr>
        <w:jc w:val="both"/>
        <w:rPr>
          <w:lang w:val="lt-LT"/>
        </w:rPr>
      </w:pPr>
    </w:p>
    <w:p w14:paraId="415EC764" w14:textId="77777777" w:rsidR="00B962AF" w:rsidRDefault="00FD28FA" w:rsidP="003475F3">
      <w:pPr>
        <w:jc w:val="both"/>
        <w:rPr>
          <w:lang w:val="lt-LT"/>
        </w:rPr>
      </w:pPr>
      <w:r>
        <w:rPr>
          <w:lang w:val="lt-LT"/>
        </w:rPr>
        <w:t>PLANĄ PARENGĖ</w:t>
      </w:r>
      <w:r w:rsidR="00B962AF">
        <w:rPr>
          <w:lang w:val="lt-LT"/>
        </w:rPr>
        <w:t>:</w:t>
      </w:r>
    </w:p>
    <w:p w14:paraId="6C140C56" w14:textId="77777777" w:rsidR="003F1D2E" w:rsidRDefault="003F1D2E" w:rsidP="003475F3">
      <w:pPr>
        <w:jc w:val="both"/>
        <w:rPr>
          <w:lang w:val="lt-LT"/>
        </w:rPr>
      </w:pPr>
      <w:r>
        <w:rPr>
          <w:lang w:val="lt-LT"/>
        </w:rPr>
        <w:t>Savivaldybės kontrolier</w:t>
      </w:r>
      <w:r w:rsidR="00AB28FB">
        <w:rPr>
          <w:lang w:val="lt-LT"/>
        </w:rPr>
        <w:t>ė</w:t>
      </w:r>
      <w:r>
        <w:rPr>
          <w:lang w:val="lt-LT"/>
        </w:rPr>
        <w:t xml:space="preserve">                                               </w:t>
      </w:r>
      <w:r w:rsidR="00FF7607">
        <w:rPr>
          <w:lang w:val="lt-LT"/>
        </w:rPr>
        <w:t xml:space="preserve">                                             </w:t>
      </w:r>
      <w:r w:rsidR="00B00BCF">
        <w:rPr>
          <w:lang w:val="lt-LT"/>
        </w:rPr>
        <w:t xml:space="preserve">    Elena Putnienė</w:t>
      </w:r>
    </w:p>
    <w:p w14:paraId="582A243F" w14:textId="77777777" w:rsidR="00912264" w:rsidRDefault="00B962AF" w:rsidP="003475F3">
      <w:pPr>
        <w:jc w:val="both"/>
        <w:rPr>
          <w:lang w:val="fi-FI"/>
        </w:rPr>
      </w:pPr>
      <w:r>
        <w:rPr>
          <w:lang w:val="fi-FI"/>
        </w:rPr>
        <w:t>2020 m. spalio 22 d.</w:t>
      </w:r>
    </w:p>
    <w:p w14:paraId="63BD5908" w14:textId="77777777" w:rsidR="00443993" w:rsidRDefault="00443993" w:rsidP="003475F3">
      <w:pPr>
        <w:jc w:val="both"/>
        <w:rPr>
          <w:lang w:val="fi-FI"/>
        </w:rPr>
      </w:pPr>
    </w:p>
    <w:p w14:paraId="720D6111" w14:textId="77777777" w:rsidR="00443993" w:rsidRDefault="00443993" w:rsidP="003475F3">
      <w:pPr>
        <w:jc w:val="both"/>
        <w:rPr>
          <w:lang w:val="fi-FI"/>
        </w:rPr>
      </w:pPr>
      <w:r>
        <w:rPr>
          <w:lang w:val="fi-FI"/>
        </w:rPr>
        <w:t>SUDERINTA:</w:t>
      </w:r>
    </w:p>
    <w:p w14:paraId="0651CF3A" w14:textId="77777777" w:rsidR="00443993" w:rsidRDefault="00443993" w:rsidP="003475F3">
      <w:pPr>
        <w:jc w:val="both"/>
        <w:rPr>
          <w:lang w:val="fi-FI"/>
        </w:rPr>
      </w:pPr>
      <w:r>
        <w:rPr>
          <w:lang w:val="fi-FI"/>
        </w:rPr>
        <w:t>Molėtų rajono savivaldybės tarybos</w:t>
      </w:r>
    </w:p>
    <w:p w14:paraId="0B8795E7" w14:textId="77777777" w:rsidR="0012627F" w:rsidRDefault="00443993" w:rsidP="003475F3">
      <w:pPr>
        <w:jc w:val="both"/>
        <w:rPr>
          <w:lang w:val="fi-FI"/>
        </w:rPr>
      </w:pPr>
      <w:r>
        <w:rPr>
          <w:lang w:val="fi-FI"/>
        </w:rPr>
        <w:t>Kontrolės komiteto pirmininkas                                                                                     Stasys Žvinys</w:t>
      </w:r>
    </w:p>
    <w:p w14:paraId="6B8E6A60" w14:textId="77777777" w:rsidR="0012627F" w:rsidRDefault="00F444B8" w:rsidP="0012627F">
      <w:pPr>
        <w:rPr>
          <w:lang w:val="fi-FI"/>
        </w:rPr>
      </w:pPr>
      <w:r>
        <w:rPr>
          <w:lang w:val="fi-FI"/>
        </w:rPr>
        <w:t>2020 m. lapkričio 4 d.</w:t>
      </w:r>
    </w:p>
    <w:p w14:paraId="5193CC33" w14:textId="77777777" w:rsidR="0012627F" w:rsidRPr="0012627F" w:rsidRDefault="0012627F" w:rsidP="0012627F">
      <w:pPr>
        <w:rPr>
          <w:lang w:val="fi-FI"/>
        </w:rPr>
      </w:pPr>
    </w:p>
    <w:sectPr w:rsidR="0012627F" w:rsidRPr="0012627F" w:rsidSect="00F25792">
      <w:headerReference w:type="even" r:id="rId7"/>
      <w:headerReference w:type="default" r:id="rId8"/>
      <w:footerReference w:type="even" r:id="rId9"/>
      <w:footerReference w:type="default" r:id="rId10"/>
      <w:headerReference w:type="first" r:id="rId11"/>
      <w:footerReference w:type="first" r:id="rId12"/>
      <w:pgSz w:w="12240" w:h="15840" w:code="1"/>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8F3A6" w14:textId="77777777" w:rsidR="00AD63A5" w:rsidRDefault="00AD63A5">
      <w:r>
        <w:separator/>
      </w:r>
    </w:p>
  </w:endnote>
  <w:endnote w:type="continuationSeparator" w:id="0">
    <w:p w14:paraId="3D9BB0FD" w14:textId="77777777" w:rsidR="00AD63A5" w:rsidRDefault="00AD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5F58" w14:textId="77777777" w:rsidR="004A33E8" w:rsidRDefault="004A33E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C571" w14:textId="77777777" w:rsidR="004A33E8" w:rsidRDefault="004A33E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2438" w14:textId="77777777" w:rsidR="004A33E8" w:rsidRDefault="004A33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56F93" w14:textId="77777777" w:rsidR="00AD63A5" w:rsidRDefault="00AD63A5">
      <w:r>
        <w:separator/>
      </w:r>
    </w:p>
  </w:footnote>
  <w:footnote w:type="continuationSeparator" w:id="0">
    <w:p w14:paraId="0F0CF821" w14:textId="77777777" w:rsidR="00AD63A5" w:rsidRDefault="00AD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C768" w14:textId="77777777" w:rsidR="00D70D39" w:rsidRDefault="00D70D39" w:rsidP="003E4E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29A7A" w14:textId="77777777" w:rsidR="00D70D39" w:rsidRDefault="00D70D3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039F" w14:textId="77777777" w:rsidR="00D70D39" w:rsidRDefault="00D70D39" w:rsidP="003E4E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6B49">
      <w:rPr>
        <w:rStyle w:val="Puslapionumeris"/>
        <w:noProof/>
      </w:rPr>
      <w:t>2</w:t>
    </w:r>
    <w:r>
      <w:rPr>
        <w:rStyle w:val="Puslapionumeris"/>
      </w:rPr>
      <w:fldChar w:fldCharType="end"/>
    </w:r>
  </w:p>
  <w:p w14:paraId="4F91B1B8" w14:textId="77777777" w:rsidR="00D70D39" w:rsidRDefault="00D70D3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345D" w14:textId="77777777" w:rsidR="004A33E8" w:rsidRDefault="004A33E8" w:rsidP="004A33E8">
    <w:pPr>
      <w:pStyle w:val="Antrats"/>
      <w:tabs>
        <w:tab w:val="clear" w:pos="4320"/>
        <w:tab w:val="clear" w:pos="8640"/>
        <w:tab w:val="left" w:pos="63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34D58"/>
    <w:multiLevelType w:val="hybridMultilevel"/>
    <w:tmpl w:val="E28CA9E0"/>
    <w:lvl w:ilvl="0" w:tplc="80F4B088">
      <w:start w:val="1"/>
      <w:numFmt w:val="bullet"/>
      <w:lvlText w:val="-"/>
      <w:lvlJc w:val="left"/>
      <w:pPr>
        <w:ind w:left="1353" w:hanging="360"/>
      </w:pPr>
      <w:rPr>
        <w:rFonts w:ascii="Times New Roman" w:eastAsia="Times New Roman"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 w15:restartNumberingAfterBreak="0">
    <w:nsid w:val="3AD70A8A"/>
    <w:multiLevelType w:val="hybridMultilevel"/>
    <w:tmpl w:val="C7F0F47C"/>
    <w:lvl w:ilvl="0" w:tplc="E998F04A">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55927CDA"/>
    <w:multiLevelType w:val="hybridMultilevel"/>
    <w:tmpl w:val="40A0B9E6"/>
    <w:lvl w:ilvl="0" w:tplc="2ED27664">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6E5C16B0"/>
    <w:multiLevelType w:val="hybridMultilevel"/>
    <w:tmpl w:val="E1B47BDE"/>
    <w:lvl w:ilvl="0" w:tplc="67F6B27C">
      <w:start w:val="2019"/>
      <w:numFmt w:val="bullet"/>
      <w:lvlText w:val="-"/>
      <w:lvlJc w:val="left"/>
      <w:pPr>
        <w:ind w:left="1353" w:hanging="360"/>
      </w:pPr>
      <w:rPr>
        <w:rFonts w:ascii="Times New Roman" w:eastAsia="Times New Roman" w:hAnsi="Times New Roman" w:cs="Times New Roman"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31"/>
    <w:rsid w:val="000129D4"/>
    <w:rsid w:val="00033F6A"/>
    <w:rsid w:val="00044F11"/>
    <w:rsid w:val="0005117E"/>
    <w:rsid w:val="000564B3"/>
    <w:rsid w:val="00061D91"/>
    <w:rsid w:val="00063065"/>
    <w:rsid w:val="00071441"/>
    <w:rsid w:val="00076D88"/>
    <w:rsid w:val="00084A34"/>
    <w:rsid w:val="00090D06"/>
    <w:rsid w:val="00093F15"/>
    <w:rsid w:val="000A16AF"/>
    <w:rsid w:val="000A6838"/>
    <w:rsid w:val="000B32D4"/>
    <w:rsid w:val="000B57CA"/>
    <w:rsid w:val="000B7898"/>
    <w:rsid w:val="000C53D3"/>
    <w:rsid w:val="000C5CFC"/>
    <w:rsid w:val="000C6255"/>
    <w:rsid w:val="000C7A14"/>
    <w:rsid w:val="000D3BB0"/>
    <w:rsid w:val="000E0BF6"/>
    <w:rsid w:val="000E0DDF"/>
    <w:rsid w:val="000E112D"/>
    <w:rsid w:val="000E145B"/>
    <w:rsid w:val="000E799C"/>
    <w:rsid w:val="000F31AE"/>
    <w:rsid w:val="000F676E"/>
    <w:rsid w:val="001006CC"/>
    <w:rsid w:val="00106728"/>
    <w:rsid w:val="00107EEC"/>
    <w:rsid w:val="0011030F"/>
    <w:rsid w:val="001140E6"/>
    <w:rsid w:val="001148E0"/>
    <w:rsid w:val="001248B8"/>
    <w:rsid w:val="0012577B"/>
    <w:rsid w:val="00125985"/>
    <w:rsid w:val="0012627F"/>
    <w:rsid w:val="00126D75"/>
    <w:rsid w:val="00133184"/>
    <w:rsid w:val="00137D52"/>
    <w:rsid w:val="00141C55"/>
    <w:rsid w:val="00147ADB"/>
    <w:rsid w:val="0015000D"/>
    <w:rsid w:val="00150538"/>
    <w:rsid w:val="00153920"/>
    <w:rsid w:val="00153B1E"/>
    <w:rsid w:val="00153F57"/>
    <w:rsid w:val="00156593"/>
    <w:rsid w:val="001624E8"/>
    <w:rsid w:val="00164271"/>
    <w:rsid w:val="00180E54"/>
    <w:rsid w:val="00183CCA"/>
    <w:rsid w:val="001847E1"/>
    <w:rsid w:val="00184C66"/>
    <w:rsid w:val="0019130E"/>
    <w:rsid w:val="001A6DF5"/>
    <w:rsid w:val="001B717A"/>
    <w:rsid w:val="001C24FA"/>
    <w:rsid w:val="001C2F5A"/>
    <w:rsid w:val="001D0573"/>
    <w:rsid w:val="001E2746"/>
    <w:rsid w:val="001E2F49"/>
    <w:rsid w:val="001E4D24"/>
    <w:rsid w:val="001F1BF2"/>
    <w:rsid w:val="00200488"/>
    <w:rsid w:val="002010B2"/>
    <w:rsid w:val="002051B0"/>
    <w:rsid w:val="002102EF"/>
    <w:rsid w:val="00212C3A"/>
    <w:rsid w:val="00214103"/>
    <w:rsid w:val="00225831"/>
    <w:rsid w:val="00225E30"/>
    <w:rsid w:val="00226BF7"/>
    <w:rsid w:val="00226F41"/>
    <w:rsid w:val="002302F9"/>
    <w:rsid w:val="00235A58"/>
    <w:rsid w:val="002454E4"/>
    <w:rsid w:val="00250EBC"/>
    <w:rsid w:val="00251D7A"/>
    <w:rsid w:val="00254289"/>
    <w:rsid w:val="002542E0"/>
    <w:rsid w:val="002559F3"/>
    <w:rsid w:val="00257BD8"/>
    <w:rsid w:val="00262CED"/>
    <w:rsid w:val="00265A08"/>
    <w:rsid w:val="0027023C"/>
    <w:rsid w:val="00270CDA"/>
    <w:rsid w:val="00273796"/>
    <w:rsid w:val="00273EFE"/>
    <w:rsid w:val="00280FCE"/>
    <w:rsid w:val="00282305"/>
    <w:rsid w:val="0028731C"/>
    <w:rsid w:val="0029111A"/>
    <w:rsid w:val="00297597"/>
    <w:rsid w:val="002A1C93"/>
    <w:rsid w:val="002A3203"/>
    <w:rsid w:val="002B5FE7"/>
    <w:rsid w:val="002C1803"/>
    <w:rsid w:val="002C49C9"/>
    <w:rsid w:val="002E281D"/>
    <w:rsid w:val="002E49D4"/>
    <w:rsid w:val="002E7E3D"/>
    <w:rsid w:val="002F29FB"/>
    <w:rsid w:val="00310689"/>
    <w:rsid w:val="00312955"/>
    <w:rsid w:val="0031616A"/>
    <w:rsid w:val="003166EC"/>
    <w:rsid w:val="003230EE"/>
    <w:rsid w:val="00330A33"/>
    <w:rsid w:val="003338C0"/>
    <w:rsid w:val="00334AC0"/>
    <w:rsid w:val="003432C9"/>
    <w:rsid w:val="00344768"/>
    <w:rsid w:val="003475F3"/>
    <w:rsid w:val="003506CF"/>
    <w:rsid w:val="00350844"/>
    <w:rsid w:val="0035194C"/>
    <w:rsid w:val="003557CD"/>
    <w:rsid w:val="003615B9"/>
    <w:rsid w:val="0036642C"/>
    <w:rsid w:val="00371A49"/>
    <w:rsid w:val="00372565"/>
    <w:rsid w:val="003728E2"/>
    <w:rsid w:val="0037440E"/>
    <w:rsid w:val="00375C40"/>
    <w:rsid w:val="0038687A"/>
    <w:rsid w:val="003A1900"/>
    <w:rsid w:val="003B3A84"/>
    <w:rsid w:val="003B607C"/>
    <w:rsid w:val="003B7DAD"/>
    <w:rsid w:val="003C090D"/>
    <w:rsid w:val="003C1727"/>
    <w:rsid w:val="003C1FBD"/>
    <w:rsid w:val="003D6370"/>
    <w:rsid w:val="003E3FCD"/>
    <w:rsid w:val="003E4E31"/>
    <w:rsid w:val="003E584E"/>
    <w:rsid w:val="003E5C37"/>
    <w:rsid w:val="003F1D2E"/>
    <w:rsid w:val="003F450A"/>
    <w:rsid w:val="004033E4"/>
    <w:rsid w:val="00425F62"/>
    <w:rsid w:val="004312AE"/>
    <w:rsid w:val="0043139D"/>
    <w:rsid w:val="00436D6F"/>
    <w:rsid w:val="00440151"/>
    <w:rsid w:val="004402FB"/>
    <w:rsid w:val="00442B9F"/>
    <w:rsid w:val="00443993"/>
    <w:rsid w:val="0044562C"/>
    <w:rsid w:val="0044605A"/>
    <w:rsid w:val="00446C1F"/>
    <w:rsid w:val="004548D1"/>
    <w:rsid w:val="00455964"/>
    <w:rsid w:val="004622E4"/>
    <w:rsid w:val="00463C3C"/>
    <w:rsid w:val="00473819"/>
    <w:rsid w:val="00476D69"/>
    <w:rsid w:val="00484EB3"/>
    <w:rsid w:val="00490F3A"/>
    <w:rsid w:val="004A0B0F"/>
    <w:rsid w:val="004A33E8"/>
    <w:rsid w:val="004A34A4"/>
    <w:rsid w:val="004A3946"/>
    <w:rsid w:val="004A4A12"/>
    <w:rsid w:val="004B1D80"/>
    <w:rsid w:val="004C73E2"/>
    <w:rsid w:val="004D293F"/>
    <w:rsid w:val="004D7CCA"/>
    <w:rsid w:val="004E1529"/>
    <w:rsid w:val="004E38F5"/>
    <w:rsid w:val="004E786F"/>
    <w:rsid w:val="004F172C"/>
    <w:rsid w:val="004F5A30"/>
    <w:rsid w:val="004F5DB5"/>
    <w:rsid w:val="00502D64"/>
    <w:rsid w:val="00504F4A"/>
    <w:rsid w:val="00511797"/>
    <w:rsid w:val="00511F72"/>
    <w:rsid w:val="005123D2"/>
    <w:rsid w:val="00513FA3"/>
    <w:rsid w:val="005260C6"/>
    <w:rsid w:val="00541ABD"/>
    <w:rsid w:val="00542BDB"/>
    <w:rsid w:val="0054424A"/>
    <w:rsid w:val="00545124"/>
    <w:rsid w:val="00545AC9"/>
    <w:rsid w:val="00546417"/>
    <w:rsid w:val="00557D04"/>
    <w:rsid w:val="005606F4"/>
    <w:rsid w:val="0056098B"/>
    <w:rsid w:val="00560F9E"/>
    <w:rsid w:val="00573C35"/>
    <w:rsid w:val="0058449B"/>
    <w:rsid w:val="0058737C"/>
    <w:rsid w:val="005901B6"/>
    <w:rsid w:val="005A4028"/>
    <w:rsid w:val="005B478C"/>
    <w:rsid w:val="005B5B84"/>
    <w:rsid w:val="005B7805"/>
    <w:rsid w:val="005C23AC"/>
    <w:rsid w:val="005C4000"/>
    <w:rsid w:val="005C48B0"/>
    <w:rsid w:val="005D54ED"/>
    <w:rsid w:val="005D63E4"/>
    <w:rsid w:val="005E006C"/>
    <w:rsid w:val="005E360A"/>
    <w:rsid w:val="005E70D5"/>
    <w:rsid w:val="005F0BCE"/>
    <w:rsid w:val="005F4C92"/>
    <w:rsid w:val="005F5AF8"/>
    <w:rsid w:val="0060260B"/>
    <w:rsid w:val="0060628C"/>
    <w:rsid w:val="0061653C"/>
    <w:rsid w:val="00621DF7"/>
    <w:rsid w:val="0062701C"/>
    <w:rsid w:val="0063480E"/>
    <w:rsid w:val="00637E3A"/>
    <w:rsid w:val="006430A2"/>
    <w:rsid w:val="00644B16"/>
    <w:rsid w:val="006658F8"/>
    <w:rsid w:val="00665A0B"/>
    <w:rsid w:val="0066673D"/>
    <w:rsid w:val="00675331"/>
    <w:rsid w:val="00676747"/>
    <w:rsid w:val="00676BC4"/>
    <w:rsid w:val="0069299B"/>
    <w:rsid w:val="00694676"/>
    <w:rsid w:val="006A28C8"/>
    <w:rsid w:val="006A4DF1"/>
    <w:rsid w:val="006A57D1"/>
    <w:rsid w:val="006A5E39"/>
    <w:rsid w:val="006B3D57"/>
    <w:rsid w:val="006C0AB4"/>
    <w:rsid w:val="006C6945"/>
    <w:rsid w:val="006D0DE3"/>
    <w:rsid w:val="006D3AC6"/>
    <w:rsid w:val="006E3E78"/>
    <w:rsid w:val="006E6932"/>
    <w:rsid w:val="006E6D1B"/>
    <w:rsid w:val="006E7538"/>
    <w:rsid w:val="006F25B0"/>
    <w:rsid w:val="006F321D"/>
    <w:rsid w:val="006F3B69"/>
    <w:rsid w:val="0070004E"/>
    <w:rsid w:val="00700F49"/>
    <w:rsid w:val="00702558"/>
    <w:rsid w:val="007143D5"/>
    <w:rsid w:val="0072097F"/>
    <w:rsid w:val="0072283F"/>
    <w:rsid w:val="007244B5"/>
    <w:rsid w:val="00725426"/>
    <w:rsid w:val="007275C8"/>
    <w:rsid w:val="00753CBE"/>
    <w:rsid w:val="007547CD"/>
    <w:rsid w:val="00755FE8"/>
    <w:rsid w:val="00764648"/>
    <w:rsid w:val="00767BD4"/>
    <w:rsid w:val="00770875"/>
    <w:rsid w:val="00780465"/>
    <w:rsid w:val="007835E2"/>
    <w:rsid w:val="007867BE"/>
    <w:rsid w:val="0079313D"/>
    <w:rsid w:val="00794BB3"/>
    <w:rsid w:val="007A5870"/>
    <w:rsid w:val="007A603F"/>
    <w:rsid w:val="007B0304"/>
    <w:rsid w:val="007B118C"/>
    <w:rsid w:val="007B28E2"/>
    <w:rsid w:val="007B2D7A"/>
    <w:rsid w:val="007C14D4"/>
    <w:rsid w:val="007C231B"/>
    <w:rsid w:val="007D0F72"/>
    <w:rsid w:val="007D2A75"/>
    <w:rsid w:val="007D39DF"/>
    <w:rsid w:val="007E6F7B"/>
    <w:rsid w:val="007F4EB3"/>
    <w:rsid w:val="007F6AC2"/>
    <w:rsid w:val="00800749"/>
    <w:rsid w:val="008059C6"/>
    <w:rsid w:val="008060E8"/>
    <w:rsid w:val="008105A3"/>
    <w:rsid w:val="00811F2B"/>
    <w:rsid w:val="00815AF6"/>
    <w:rsid w:val="008177FD"/>
    <w:rsid w:val="00825E63"/>
    <w:rsid w:val="008264FE"/>
    <w:rsid w:val="00830107"/>
    <w:rsid w:val="00835C8C"/>
    <w:rsid w:val="008403D9"/>
    <w:rsid w:val="008418AD"/>
    <w:rsid w:val="008454BB"/>
    <w:rsid w:val="0084694A"/>
    <w:rsid w:val="00851303"/>
    <w:rsid w:val="00851660"/>
    <w:rsid w:val="008530C3"/>
    <w:rsid w:val="00862889"/>
    <w:rsid w:val="00871AED"/>
    <w:rsid w:val="00872666"/>
    <w:rsid w:val="00874DE4"/>
    <w:rsid w:val="00890BE9"/>
    <w:rsid w:val="00893129"/>
    <w:rsid w:val="00896262"/>
    <w:rsid w:val="008A212E"/>
    <w:rsid w:val="008C5DFC"/>
    <w:rsid w:val="008D0659"/>
    <w:rsid w:val="008D220E"/>
    <w:rsid w:val="008D224F"/>
    <w:rsid w:val="008D27D6"/>
    <w:rsid w:val="008E52AA"/>
    <w:rsid w:val="008E5CE7"/>
    <w:rsid w:val="008E6810"/>
    <w:rsid w:val="008E7AA4"/>
    <w:rsid w:val="008F1674"/>
    <w:rsid w:val="008F4468"/>
    <w:rsid w:val="008F723E"/>
    <w:rsid w:val="00901963"/>
    <w:rsid w:val="0090235D"/>
    <w:rsid w:val="00912264"/>
    <w:rsid w:val="00912F2F"/>
    <w:rsid w:val="00914B6F"/>
    <w:rsid w:val="00916E2F"/>
    <w:rsid w:val="00923025"/>
    <w:rsid w:val="00924C18"/>
    <w:rsid w:val="009266D6"/>
    <w:rsid w:val="009278C5"/>
    <w:rsid w:val="00930597"/>
    <w:rsid w:val="00934FF4"/>
    <w:rsid w:val="00935166"/>
    <w:rsid w:val="00941969"/>
    <w:rsid w:val="00941DA8"/>
    <w:rsid w:val="00945819"/>
    <w:rsid w:val="0094708E"/>
    <w:rsid w:val="009506DD"/>
    <w:rsid w:val="00955248"/>
    <w:rsid w:val="00961E05"/>
    <w:rsid w:val="0096335B"/>
    <w:rsid w:val="00973A8B"/>
    <w:rsid w:val="00982D39"/>
    <w:rsid w:val="009841C4"/>
    <w:rsid w:val="00985025"/>
    <w:rsid w:val="00985F52"/>
    <w:rsid w:val="009908DF"/>
    <w:rsid w:val="00993B4D"/>
    <w:rsid w:val="00994CB8"/>
    <w:rsid w:val="00994CF5"/>
    <w:rsid w:val="0099555F"/>
    <w:rsid w:val="009A53B6"/>
    <w:rsid w:val="009A6A0A"/>
    <w:rsid w:val="009A732E"/>
    <w:rsid w:val="009B0C3A"/>
    <w:rsid w:val="009B54B5"/>
    <w:rsid w:val="009C0612"/>
    <w:rsid w:val="009C31B5"/>
    <w:rsid w:val="009C66C7"/>
    <w:rsid w:val="009D31A8"/>
    <w:rsid w:val="009D36EF"/>
    <w:rsid w:val="009D443F"/>
    <w:rsid w:val="009E1DEF"/>
    <w:rsid w:val="009E289F"/>
    <w:rsid w:val="009F5040"/>
    <w:rsid w:val="00A02A7B"/>
    <w:rsid w:val="00A03CCE"/>
    <w:rsid w:val="00A074D3"/>
    <w:rsid w:val="00A11D2B"/>
    <w:rsid w:val="00A130CC"/>
    <w:rsid w:val="00A21FF2"/>
    <w:rsid w:val="00A22213"/>
    <w:rsid w:val="00A23862"/>
    <w:rsid w:val="00A27415"/>
    <w:rsid w:val="00A33877"/>
    <w:rsid w:val="00A35656"/>
    <w:rsid w:val="00A43E8B"/>
    <w:rsid w:val="00A45D01"/>
    <w:rsid w:val="00A51F69"/>
    <w:rsid w:val="00A53DE2"/>
    <w:rsid w:val="00A54244"/>
    <w:rsid w:val="00A754FC"/>
    <w:rsid w:val="00A758C4"/>
    <w:rsid w:val="00A75B03"/>
    <w:rsid w:val="00A85EC0"/>
    <w:rsid w:val="00A866C3"/>
    <w:rsid w:val="00A96BC7"/>
    <w:rsid w:val="00AA0B6C"/>
    <w:rsid w:val="00AA2E2D"/>
    <w:rsid w:val="00AB28FB"/>
    <w:rsid w:val="00AB620A"/>
    <w:rsid w:val="00AC03CB"/>
    <w:rsid w:val="00AC1227"/>
    <w:rsid w:val="00AC255A"/>
    <w:rsid w:val="00AC4073"/>
    <w:rsid w:val="00AD0A43"/>
    <w:rsid w:val="00AD5469"/>
    <w:rsid w:val="00AD622A"/>
    <w:rsid w:val="00AD63A5"/>
    <w:rsid w:val="00AE2439"/>
    <w:rsid w:val="00AE486A"/>
    <w:rsid w:val="00AF2BB9"/>
    <w:rsid w:val="00AF5B12"/>
    <w:rsid w:val="00B00BCF"/>
    <w:rsid w:val="00B02E73"/>
    <w:rsid w:val="00B11FF6"/>
    <w:rsid w:val="00B135F0"/>
    <w:rsid w:val="00B1374D"/>
    <w:rsid w:val="00B15912"/>
    <w:rsid w:val="00B16981"/>
    <w:rsid w:val="00B220D3"/>
    <w:rsid w:val="00B26A4F"/>
    <w:rsid w:val="00B3457B"/>
    <w:rsid w:val="00B3460E"/>
    <w:rsid w:val="00B35F00"/>
    <w:rsid w:val="00B43B80"/>
    <w:rsid w:val="00B55D5B"/>
    <w:rsid w:val="00B572ED"/>
    <w:rsid w:val="00B57A0D"/>
    <w:rsid w:val="00B9601B"/>
    <w:rsid w:val="00B962AF"/>
    <w:rsid w:val="00BA4C8F"/>
    <w:rsid w:val="00BA7707"/>
    <w:rsid w:val="00BB1289"/>
    <w:rsid w:val="00BB2FC4"/>
    <w:rsid w:val="00BB32F1"/>
    <w:rsid w:val="00BB5310"/>
    <w:rsid w:val="00BC51B9"/>
    <w:rsid w:val="00BD06CB"/>
    <w:rsid w:val="00BD0D8D"/>
    <w:rsid w:val="00BD1546"/>
    <w:rsid w:val="00BD1CEB"/>
    <w:rsid w:val="00BE6C46"/>
    <w:rsid w:val="00BF0665"/>
    <w:rsid w:val="00BF77C4"/>
    <w:rsid w:val="00C037DE"/>
    <w:rsid w:val="00C0466F"/>
    <w:rsid w:val="00C05B01"/>
    <w:rsid w:val="00C22C34"/>
    <w:rsid w:val="00C32FA5"/>
    <w:rsid w:val="00C3586E"/>
    <w:rsid w:val="00C37AF5"/>
    <w:rsid w:val="00C4064C"/>
    <w:rsid w:val="00C42345"/>
    <w:rsid w:val="00C5186A"/>
    <w:rsid w:val="00C52D61"/>
    <w:rsid w:val="00C53902"/>
    <w:rsid w:val="00C53C34"/>
    <w:rsid w:val="00C6381E"/>
    <w:rsid w:val="00C67084"/>
    <w:rsid w:val="00C73A70"/>
    <w:rsid w:val="00C7426D"/>
    <w:rsid w:val="00C74C38"/>
    <w:rsid w:val="00C74C89"/>
    <w:rsid w:val="00C8535E"/>
    <w:rsid w:val="00C85525"/>
    <w:rsid w:val="00C874C8"/>
    <w:rsid w:val="00C919BC"/>
    <w:rsid w:val="00CA00C5"/>
    <w:rsid w:val="00CA196B"/>
    <w:rsid w:val="00CA2229"/>
    <w:rsid w:val="00CA4FA1"/>
    <w:rsid w:val="00CA619B"/>
    <w:rsid w:val="00CC6B76"/>
    <w:rsid w:val="00CD0C78"/>
    <w:rsid w:val="00CD0EB7"/>
    <w:rsid w:val="00CE25B8"/>
    <w:rsid w:val="00CE316E"/>
    <w:rsid w:val="00CE5666"/>
    <w:rsid w:val="00CE5794"/>
    <w:rsid w:val="00CF5BE2"/>
    <w:rsid w:val="00D00134"/>
    <w:rsid w:val="00D00ACF"/>
    <w:rsid w:val="00D05228"/>
    <w:rsid w:val="00D324BB"/>
    <w:rsid w:val="00D33840"/>
    <w:rsid w:val="00D35F46"/>
    <w:rsid w:val="00D36E88"/>
    <w:rsid w:val="00D36EC6"/>
    <w:rsid w:val="00D4735E"/>
    <w:rsid w:val="00D525DF"/>
    <w:rsid w:val="00D53C9D"/>
    <w:rsid w:val="00D54DAA"/>
    <w:rsid w:val="00D55D45"/>
    <w:rsid w:val="00D70D39"/>
    <w:rsid w:val="00D74390"/>
    <w:rsid w:val="00D76776"/>
    <w:rsid w:val="00D77EC8"/>
    <w:rsid w:val="00D85967"/>
    <w:rsid w:val="00DB1424"/>
    <w:rsid w:val="00DB14E0"/>
    <w:rsid w:val="00DB651D"/>
    <w:rsid w:val="00DC13A1"/>
    <w:rsid w:val="00DC4C4F"/>
    <w:rsid w:val="00DE2814"/>
    <w:rsid w:val="00DF58DF"/>
    <w:rsid w:val="00DF6745"/>
    <w:rsid w:val="00DF76FC"/>
    <w:rsid w:val="00E007CF"/>
    <w:rsid w:val="00E10E3C"/>
    <w:rsid w:val="00E1124A"/>
    <w:rsid w:val="00E120E3"/>
    <w:rsid w:val="00E20036"/>
    <w:rsid w:val="00E33AA7"/>
    <w:rsid w:val="00E36215"/>
    <w:rsid w:val="00E422A8"/>
    <w:rsid w:val="00E43D4A"/>
    <w:rsid w:val="00E44261"/>
    <w:rsid w:val="00E44481"/>
    <w:rsid w:val="00E5262A"/>
    <w:rsid w:val="00E542B2"/>
    <w:rsid w:val="00E552D8"/>
    <w:rsid w:val="00E575B2"/>
    <w:rsid w:val="00E60241"/>
    <w:rsid w:val="00E700B4"/>
    <w:rsid w:val="00E76AA8"/>
    <w:rsid w:val="00E81331"/>
    <w:rsid w:val="00E8327F"/>
    <w:rsid w:val="00E92ECB"/>
    <w:rsid w:val="00E94B04"/>
    <w:rsid w:val="00E95B9C"/>
    <w:rsid w:val="00E966F0"/>
    <w:rsid w:val="00EA0903"/>
    <w:rsid w:val="00EB0FF6"/>
    <w:rsid w:val="00EB2D72"/>
    <w:rsid w:val="00EB5A3D"/>
    <w:rsid w:val="00EC2B53"/>
    <w:rsid w:val="00ED2586"/>
    <w:rsid w:val="00ED3B84"/>
    <w:rsid w:val="00ED72B4"/>
    <w:rsid w:val="00EE079C"/>
    <w:rsid w:val="00EF01D7"/>
    <w:rsid w:val="00EF3355"/>
    <w:rsid w:val="00EF42CC"/>
    <w:rsid w:val="00EF52EB"/>
    <w:rsid w:val="00EF7D83"/>
    <w:rsid w:val="00F03FAB"/>
    <w:rsid w:val="00F12970"/>
    <w:rsid w:val="00F17D0D"/>
    <w:rsid w:val="00F244D0"/>
    <w:rsid w:val="00F25792"/>
    <w:rsid w:val="00F33A05"/>
    <w:rsid w:val="00F375C3"/>
    <w:rsid w:val="00F37D1B"/>
    <w:rsid w:val="00F42FAC"/>
    <w:rsid w:val="00F444B8"/>
    <w:rsid w:val="00F44F2A"/>
    <w:rsid w:val="00F52B05"/>
    <w:rsid w:val="00F5335C"/>
    <w:rsid w:val="00F56B49"/>
    <w:rsid w:val="00F70CF9"/>
    <w:rsid w:val="00F8250A"/>
    <w:rsid w:val="00F8647A"/>
    <w:rsid w:val="00F87432"/>
    <w:rsid w:val="00F92126"/>
    <w:rsid w:val="00F96EC2"/>
    <w:rsid w:val="00FB2A9F"/>
    <w:rsid w:val="00FB3815"/>
    <w:rsid w:val="00FC0574"/>
    <w:rsid w:val="00FC1F97"/>
    <w:rsid w:val="00FC79B1"/>
    <w:rsid w:val="00FD28FA"/>
    <w:rsid w:val="00FD5721"/>
    <w:rsid w:val="00FD5AF8"/>
    <w:rsid w:val="00FD6F55"/>
    <w:rsid w:val="00FF1599"/>
    <w:rsid w:val="00FF22E2"/>
    <w:rsid w:val="00FF3424"/>
    <w:rsid w:val="00FF54EA"/>
    <w:rsid w:val="00FF76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C49D5"/>
  <w15:chartTrackingRefBased/>
  <w15:docId w15:val="{2F535725-C6B3-417D-BA84-F7B1FA72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E4E31"/>
    <w:rPr>
      <w:sz w:val="24"/>
      <w:szCs w:val="24"/>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3E4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3E4E31"/>
    <w:pPr>
      <w:tabs>
        <w:tab w:val="center" w:pos="4320"/>
        <w:tab w:val="right" w:pos="8640"/>
      </w:tabs>
    </w:pPr>
  </w:style>
  <w:style w:type="character" w:styleId="Puslapionumeris">
    <w:name w:val="page number"/>
    <w:basedOn w:val="Numatytasispastraiposriftas"/>
    <w:rsid w:val="003E4E31"/>
  </w:style>
  <w:style w:type="paragraph" w:styleId="Porat">
    <w:name w:val="footer"/>
    <w:basedOn w:val="prastasis"/>
    <w:rsid w:val="00896262"/>
    <w:pPr>
      <w:tabs>
        <w:tab w:val="center" w:pos="4320"/>
        <w:tab w:val="right" w:pos="8640"/>
      </w:tabs>
    </w:pPr>
  </w:style>
  <w:style w:type="paragraph" w:styleId="Debesliotekstas">
    <w:name w:val="Balloon Text"/>
    <w:basedOn w:val="prastasis"/>
    <w:semiHidden/>
    <w:rsid w:val="00755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7966</Words>
  <Characters>4542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Klaipėdos raj. savivaldybės administracija</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Siaubukai</dc:creator>
  <cp:keywords/>
  <dc:description/>
  <cp:lastModifiedBy>Vladimiras Suchodumcevas</cp:lastModifiedBy>
  <cp:revision>2</cp:revision>
  <cp:lastPrinted>2012-10-29T07:19:00Z</cp:lastPrinted>
  <dcterms:created xsi:type="dcterms:W3CDTF">2021-03-05T09:11:00Z</dcterms:created>
  <dcterms:modified xsi:type="dcterms:W3CDTF">2021-03-05T09:11:00Z</dcterms:modified>
</cp:coreProperties>
</file>